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0C6B" w:rsidR="00640C6B" w:rsidP="00640C6B" w:rsidRDefault="00640C6B" w14:paraId="0C6E1532"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Introduction</w:t>
      </w:r>
    </w:p>
    <w:p w:rsidRPr="00640C6B" w:rsidR="00640C6B" w:rsidP="00640C6B" w:rsidRDefault="00640C6B" w14:paraId="0C6E1533"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Applications for engineer</w:t>
      </w:r>
      <w:r w:rsidR="00E065F0">
        <w:rPr>
          <w:rFonts w:cs="Arial" w:asciiTheme="minorHAnsi" w:hAnsiTheme="minorHAnsi"/>
          <w:sz w:val="24"/>
          <w:szCs w:val="24"/>
        </w:rPr>
        <w:t>ing</w:t>
      </w:r>
      <w:r w:rsidRPr="00640C6B">
        <w:rPr>
          <w:rFonts w:cs="Arial" w:asciiTheme="minorHAnsi" w:hAnsiTheme="minorHAnsi"/>
          <w:sz w:val="24"/>
          <w:szCs w:val="24"/>
        </w:rPr>
        <w:t xml:space="preserve"> registration at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level are assessed according to the Engineering Council’s United Kingdom Standard for Professional Engineering Competence (UK</w:t>
      </w:r>
      <w:r w:rsidR="00452CC1">
        <w:rPr>
          <w:rFonts w:cs="Arial" w:asciiTheme="minorHAnsi" w:hAnsiTheme="minorHAnsi"/>
          <w:sz w:val="24"/>
          <w:szCs w:val="24"/>
        </w:rPr>
        <w:t>-</w:t>
      </w:r>
      <w:r w:rsidRPr="00640C6B">
        <w:rPr>
          <w:rFonts w:cs="Arial" w:asciiTheme="minorHAnsi" w:hAnsiTheme="minorHAnsi"/>
          <w:sz w:val="24"/>
          <w:szCs w:val="24"/>
        </w:rPr>
        <w:t>SPEC).  Details of UK</w:t>
      </w:r>
      <w:r w:rsidR="00452CC1">
        <w:rPr>
          <w:rFonts w:cs="Arial" w:asciiTheme="minorHAnsi" w:hAnsiTheme="minorHAnsi"/>
          <w:sz w:val="24"/>
          <w:szCs w:val="24"/>
        </w:rPr>
        <w:t>-</w:t>
      </w:r>
      <w:r w:rsidRPr="00640C6B">
        <w:rPr>
          <w:rFonts w:cs="Arial" w:asciiTheme="minorHAnsi" w:hAnsiTheme="minorHAnsi"/>
          <w:sz w:val="24"/>
          <w:szCs w:val="24"/>
        </w:rPr>
        <w:t xml:space="preserve">SPEC may be found on the EC website here: </w:t>
      </w:r>
      <w:hyperlink w:history="1" r:id="rId10">
        <w:r w:rsidRPr="00640C6B">
          <w:rPr>
            <w:rFonts w:cs="Arial" w:asciiTheme="minorHAnsi" w:hAnsiTheme="minorHAnsi"/>
            <w:color w:val="0000FF"/>
            <w:sz w:val="24"/>
            <w:szCs w:val="24"/>
            <w:u w:val="single"/>
          </w:rPr>
          <w:t>http://www.engc.org.uk/ukspec.aspx</w:t>
        </w:r>
      </w:hyperlink>
    </w:p>
    <w:p w:rsidRPr="00640C6B" w:rsidR="00640C6B" w:rsidP="00640C6B" w:rsidRDefault="00640C6B" w14:paraId="0C6E1534" w14:textId="77777777">
      <w:pPr>
        <w:autoSpaceDE w:val="0"/>
        <w:autoSpaceDN w:val="0"/>
        <w:jc w:val="both"/>
        <w:rPr>
          <w:rFonts w:cs="Arial" w:asciiTheme="minorHAnsi" w:hAnsiTheme="minorHAnsi"/>
          <w:sz w:val="24"/>
          <w:szCs w:val="24"/>
        </w:rPr>
      </w:pPr>
    </w:p>
    <w:p w:rsidRPr="00640C6B" w:rsidR="00640C6B" w:rsidP="00640C6B" w:rsidRDefault="00640C6B" w14:paraId="0C6E1535"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These guidance notes set out how the Institute of Physics &amp; Engineering in Medicine (IPEM) applies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UK</w:t>
      </w:r>
      <w:r w:rsidR="00452CC1">
        <w:rPr>
          <w:rFonts w:cs="Arial" w:asciiTheme="minorHAnsi" w:hAnsiTheme="minorHAnsi"/>
          <w:sz w:val="24"/>
          <w:szCs w:val="24"/>
        </w:rPr>
        <w:t>-</w:t>
      </w:r>
      <w:r w:rsidRPr="00640C6B">
        <w:rPr>
          <w:rFonts w:cs="Arial" w:asciiTheme="minorHAnsi" w:hAnsiTheme="minorHAnsi"/>
          <w:sz w:val="24"/>
          <w:szCs w:val="24"/>
        </w:rPr>
        <w:t>SPEC and details IPEM’s application process.</w:t>
      </w:r>
    </w:p>
    <w:p w:rsidRPr="00640C6B" w:rsidR="00640C6B" w:rsidP="00640C6B" w:rsidRDefault="00640C6B" w14:paraId="0C6E1536" w14:textId="77777777">
      <w:pPr>
        <w:autoSpaceDE w:val="0"/>
        <w:autoSpaceDN w:val="0"/>
        <w:jc w:val="both"/>
        <w:rPr>
          <w:rFonts w:cs="Arial" w:asciiTheme="minorHAnsi" w:hAnsiTheme="minorHAnsi"/>
          <w:sz w:val="24"/>
          <w:szCs w:val="24"/>
        </w:rPr>
      </w:pPr>
    </w:p>
    <w:p w:rsidR="00D93A71" w:rsidP="00D93A71" w:rsidRDefault="00D93A71" w14:paraId="0C6E1537"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IPEM is licensed by the </w:t>
      </w:r>
      <w:r w:rsidR="007F3CBE">
        <w:rPr>
          <w:rFonts w:cs="Arial" w:asciiTheme="minorHAnsi" w:hAnsiTheme="minorHAnsi"/>
          <w:sz w:val="24"/>
          <w:szCs w:val="24"/>
        </w:rPr>
        <w:t>Engineering Council</w:t>
      </w:r>
      <w:r>
        <w:rPr>
          <w:rFonts w:cs="Arial" w:asciiTheme="minorHAnsi" w:hAnsiTheme="minorHAnsi"/>
          <w:sz w:val="24"/>
          <w:szCs w:val="24"/>
        </w:rPr>
        <w:t xml:space="preserve"> to process applications for </w:t>
      </w:r>
      <w:proofErr w:type="spellStart"/>
      <w:r>
        <w:rPr>
          <w:rFonts w:cs="Arial" w:asciiTheme="minorHAnsi" w:hAnsiTheme="minorHAnsi"/>
          <w:sz w:val="24"/>
          <w:szCs w:val="24"/>
        </w:rPr>
        <w:t>EngTech</w:t>
      </w:r>
      <w:proofErr w:type="spellEnd"/>
      <w:r>
        <w:rPr>
          <w:rFonts w:cs="Arial" w:asciiTheme="minorHAnsi" w:hAnsiTheme="minorHAnsi"/>
          <w:sz w:val="24"/>
          <w:szCs w:val="24"/>
        </w:rPr>
        <w:t xml:space="preserve"> through the exemplifying qualifications route or the individual assessment route.  The route taken will depend on the academic qualifications, experience and position held at the point of application.  Details of the requirements for each of the two routes are given below.  It should be noted that an applicant for </w:t>
      </w:r>
      <w:proofErr w:type="spellStart"/>
      <w:r>
        <w:rPr>
          <w:rFonts w:cs="Arial" w:asciiTheme="minorHAnsi" w:hAnsiTheme="minorHAnsi"/>
          <w:sz w:val="24"/>
          <w:szCs w:val="24"/>
        </w:rPr>
        <w:t>EngTech</w:t>
      </w:r>
      <w:proofErr w:type="spellEnd"/>
      <w:r>
        <w:rPr>
          <w:rFonts w:cs="Arial" w:asciiTheme="minorHAnsi" w:hAnsiTheme="minorHAnsi"/>
          <w:sz w:val="24"/>
          <w:szCs w:val="24"/>
        </w:rPr>
        <w:t xml:space="preserve"> registration must be a member of IPEM at the point of application.</w:t>
      </w:r>
    </w:p>
    <w:p w:rsidRPr="00640C6B" w:rsidR="00640C6B" w:rsidP="00640C6B" w:rsidRDefault="00640C6B" w14:paraId="0C6E1538" w14:textId="77777777">
      <w:pPr>
        <w:autoSpaceDE w:val="0"/>
        <w:autoSpaceDN w:val="0"/>
        <w:jc w:val="both"/>
        <w:rPr>
          <w:rFonts w:cs="Arial" w:asciiTheme="minorHAnsi" w:hAnsiTheme="minorHAnsi"/>
          <w:sz w:val="24"/>
          <w:szCs w:val="24"/>
        </w:rPr>
      </w:pPr>
    </w:p>
    <w:p w:rsidRPr="00640C6B" w:rsidR="00640C6B" w:rsidP="00640C6B" w:rsidRDefault="00640C6B" w14:paraId="0C6E1539"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To gain the competences necessary for registration, an applicant will have undertaken training and gained experience.  Formal, supervised training provided by engineering-based Advanced Modern Apprenticeships can provide most, or all, of the training and experience necessary.  Some Advanced Modern Apprenticeships will lead directly to professional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w:t>
      </w:r>
    </w:p>
    <w:p w:rsidRPr="00640C6B" w:rsidR="00640C6B" w:rsidP="00640C6B" w:rsidRDefault="00640C6B" w14:paraId="0C6E153A" w14:textId="77777777">
      <w:pPr>
        <w:autoSpaceDE w:val="0"/>
        <w:autoSpaceDN w:val="0"/>
        <w:jc w:val="both"/>
        <w:rPr>
          <w:rFonts w:cs="Arial" w:asciiTheme="minorHAnsi" w:hAnsiTheme="minorHAnsi"/>
          <w:sz w:val="24"/>
          <w:szCs w:val="24"/>
        </w:rPr>
      </w:pPr>
    </w:p>
    <w:p w:rsidRPr="00640C6B" w:rsidR="00640C6B" w:rsidP="00640C6B" w:rsidRDefault="009F3869" w14:paraId="0C6E153B"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Exemplifying qualifications route</w:t>
      </w:r>
      <w:r w:rsidR="00CD3BAF">
        <w:rPr>
          <w:rFonts w:cs="Arial" w:asciiTheme="minorHAnsi" w:hAnsiTheme="minorHAnsi"/>
          <w:b/>
          <w:sz w:val="24"/>
          <w:szCs w:val="24"/>
          <w:u w:val="single"/>
        </w:rPr>
        <w:t xml:space="preserve"> </w:t>
      </w:r>
    </w:p>
    <w:p w:rsidRPr="00640C6B" w:rsidR="00640C6B" w:rsidP="00640C6B" w:rsidRDefault="00640C6B" w14:paraId="0C6E153C"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National Certificate/Diploma in Engineering or Construction and the Built Environment.</w:t>
      </w:r>
    </w:p>
    <w:p w:rsidRPr="00640C6B" w:rsidR="00640C6B" w:rsidP="00640C6B" w:rsidRDefault="00640C6B" w14:paraId="0C6E153D"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An approved qualification in engineering or construction at Level 6 in the Scottish Qualifications and Credit Framework.</w:t>
      </w:r>
    </w:p>
    <w:p w:rsidRPr="00640C6B" w:rsidR="00640C6B" w:rsidP="00640C6B" w:rsidRDefault="00640C6B" w14:paraId="0C6E153E"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The City and Guilds Higher Professional Diploma in Engineering</w:t>
      </w:r>
    </w:p>
    <w:p w:rsidRPr="00640C6B" w:rsidR="00640C6B" w:rsidP="00640C6B" w:rsidRDefault="00640C6B" w14:paraId="0C6E153F"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A technical certificate as part of an approved Advanced Modern Apprenticeship Programme.</w:t>
      </w:r>
    </w:p>
    <w:p w:rsidRPr="00640C6B" w:rsidR="00640C6B" w:rsidP="00640C6B" w:rsidRDefault="00640C6B" w14:paraId="0C6E1540"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An approved Level 3 NVQ or SVQ.</w:t>
      </w:r>
    </w:p>
    <w:p w:rsidRPr="00640C6B" w:rsidR="00640C6B" w:rsidP="00640C6B" w:rsidRDefault="00640C6B" w14:paraId="0C6E1541"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A work-based learning route approved by a professional engineering institution (PEI).</w:t>
      </w:r>
    </w:p>
    <w:p w:rsidRPr="00640C6B" w:rsidR="00640C6B" w:rsidP="00640C6B" w:rsidRDefault="00640C6B" w14:paraId="0C6E1542" w14:textId="77777777">
      <w:pPr>
        <w:numPr>
          <w:ilvl w:val="0"/>
          <w:numId w:val="1"/>
        </w:numPr>
        <w:autoSpaceDE w:val="0"/>
        <w:autoSpaceDN w:val="0"/>
        <w:ind w:left="284" w:hanging="284"/>
        <w:jc w:val="both"/>
        <w:rPr>
          <w:rFonts w:cs="Arial" w:asciiTheme="minorHAnsi" w:hAnsiTheme="minorHAnsi"/>
          <w:bCs/>
          <w:sz w:val="24"/>
          <w:szCs w:val="24"/>
        </w:rPr>
      </w:pPr>
      <w:r w:rsidRPr="00640C6B">
        <w:rPr>
          <w:rFonts w:cs="Arial" w:asciiTheme="minorHAnsi" w:hAnsiTheme="minorHAnsi"/>
          <w:bCs/>
          <w:sz w:val="24"/>
          <w:szCs w:val="24"/>
        </w:rPr>
        <w:t>Qualifications in similar areas providing they are assessed as equivalent by a licensed PEI.</w:t>
      </w:r>
    </w:p>
    <w:p w:rsidRPr="00640C6B" w:rsidR="00640C6B" w:rsidP="00640C6B" w:rsidRDefault="00640C6B" w14:paraId="0C6E1543" w14:textId="77777777">
      <w:pPr>
        <w:autoSpaceDE w:val="0"/>
        <w:autoSpaceDN w:val="0"/>
        <w:ind w:left="2835" w:hanging="2835"/>
        <w:jc w:val="both"/>
        <w:rPr>
          <w:rFonts w:cs="Arial" w:asciiTheme="minorHAnsi" w:hAnsiTheme="minorHAnsi"/>
          <w:bCs/>
          <w:sz w:val="24"/>
          <w:szCs w:val="24"/>
        </w:rPr>
      </w:pPr>
    </w:p>
    <w:p w:rsidRPr="00640C6B" w:rsidR="00640C6B" w:rsidP="00640C6B" w:rsidRDefault="009F3869" w14:paraId="0C6E1544" w14:textId="77777777">
      <w:pPr>
        <w:autoSpaceDE w:val="0"/>
        <w:autoSpaceDN w:val="0"/>
        <w:jc w:val="both"/>
        <w:rPr>
          <w:rFonts w:cs="Arial" w:asciiTheme="minorHAnsi" w:hAnsiTheme="minorHAnsi"/>
          <w:bCs/>
          <w:color w:val="000000"/>
          <w:sz w:val="24"/>
          <w:szCs w:val="24"/>
          <w:u w:val="single"/>
        </w:rPr>
      </w:pPr>
      <w:r>
        <w:rPr>
          <w:rFonts w:cs="Arial" w:asciiTheme="minorHAnsi" w:hAnsiTheme="minorHAnsi"/>
          <w:b/>
          <w:bCs/>
          <w:sz w:val="24"/>
          <w:szCs w:val="24"/>
          <w:u w:val="single"/>
        </w:rPr>
        <w:t>Individual assessment route</w:t>
      </w:r>
    </w:p>
    <w:p w:rsidRPr="00640C6B" w:rsidR="00640C6B" w:rsidP="00640C6B" w:rsidRDefault="00640C6B" w14:paraId="0C6E1545" w14:textId="77777777">
      <w:pPr>
        <w:autoSpaceDE w:val="0"/>
        <w:autoSpaceDN w:val="0"/>
        <w:jc w:val="both"/>
        <w:rPr>
          <w:rFonts w:cs="Arial" w:asciiTheme="minorHAnsi" w:hAnsiTheme="minorHAnsi"/>
          <w:bCs/>
          <w:sz w:val="24"/>
          <w:szCs w:val="24"/>
        </w:rPr>
      </w:pPr>
      <w:r w:rsidRPr="00640C6B">
        <w:rPr>
          <w:rFonts w:cs="Arial" w:asciiTheme="minorHAnsi" w:hAnsiTheme="minorHAnsi"/>
          <w:bCs/>
          <w:sz w:val="24"/>
          <w:szCs w:val="24"/>
        </w:rPr>
        <w:t xml:space="preserve">Candidates without the formal qualifications listed above may be able to apply for </w:t>
      </w:r>
      <w:r w:rsidR="009F3869">
        <w:rPr>
          <w:rFonts w:cs="Arial" w:asciiTheme="minorHAnsi" w:hAnsiTheme="minorHAnsi"/>
          <w:bCs/>
          <w:sz w:val="24"/>
          <w:szCs w:val="24"/>
        </w:rPr>
        <w:t>individual assessment</w:t>
      </w:r>
      <w:r w:rsidRPr="00640C6B">
        <w:rPr>
          <w:rFonts w:cs="Arial" w:asciiTheme="minorHAnsi" w:hAnsiTheme="minorHAnsi"/>
          <w:bCs/>
          <w:sz w:val="24"/>
          <w:szCs w:val="24"/>
        </w:rPr>
        <w:t xml:space="preserve">.  This separate procedure, administered by IPEM, involves an in-depth appraisal of the knowledge and experience acquired.  Experienced, practising professional </w:t>
      </w:r>
      <w:proofErr w:type="spellStart"/>
      <w:r w:rsidRPr="00640C6B">
        <w:rPr>
          <w:rFonts w:cs="Arial" w:asciiTheme="minorHAnsi" w:hAnsiTheme="minorHAnsi"/>
          <w:bCs/>
          <w:sz w:val="24"/>
          <w:szCs w:val="24"/>
        </w:rPr>
        <w:t>EngTechs</w:t>
      </w:r>
      <w:proofErr w:type="spellEnd"/>
      <w:r w:rsidRPr="00640C6B">
        <w:rPr>
          <w:rFonts w:cs="Arial" w:asciiTheme="minorHAnsi" w:hAnsiTheme="minorHAnsi"/>
          <w:bCs/>
          <w:sz w:val="24"/>
          <w:szCs w:val="24"/>
        </w:rPr>
        <w:t xml:space="preserve"> are often found to have gained the necessary knowledge and skills for their job through working closely with other skilled colleagues over </w:t>
      </w:r>
      <w:proofErr w:type="gramStart"/>
      <w:r w:rsidRPr="00640C6B">
        <w:rPr>
          <w:rFonts w:cs="Arial" w:asciiTheme="minorHAnsi" w:hAnsiTheme="minorHAnsi"/>
          <w:bCs/>
          <w:sz w:val="24"/>
          <w:szCs w:val="24"/>
        </w:rPr>
        <w:t>a number of</w:t>
      </w:r>
      <w:proofErr w:type="gramEnd"/>
      <w:r w:rsidRPr="00640C6B">
        <w:rPr>
          <w:rFonts w:cs="Arial" w:asciiTheme="minorHAnsi" w:hAnsiTheme="minorHAnsi"/>
          <w:bCs/>
          <w:sz w:val="24"/>
          <w:szCs w:val="24"/>
        </w:rPr>
        <w:t xml:space="preserve"> years.</w:t>
      </w:r>
    </w:p>
    <w:p w:rsidRPr="00640C6B" w:rsidR="00640C6B" w:rsidP="00640C6B" w:rsidRDefault="00640C6B" w14:paraId="0C6E1546" w14:textId="77777777">
      <w:pPr>
        <w:autoSpaceDE w:val="0"/>
        <w:autoSpaceDN w:val="0"/>
        <w:jc w:val="both"/>
        <w:rPr>
          <w:rFonts w:cs="Arial" w:asciiTheme="minorHAnsi" w:hAnsiTheme="minorHAnsi"/>
          <w:bCs/>
          <w:sz w:val="24"/>
          <w:szCs w:val="24"/>
        </w:rPr>
      </w:pPr>
    </w:p>
    <w:p w:rsidRPr="009F3869" w:rsidR="00640C6B" w:rsidP="00640C6B" w:rsidRDefault="00640C6B" w14:paraId="0C6E1547" w14:textId="77777777">
      <w:pPr>
        <w:autoSpaceDE w:val="0"/>
        <w:autoSpaceDN w:val="0"/>
        <w:jc w:val="both"/>
        <w:rPr>
          <w:rFonts w:cs="Arial" w:asciiTheme="minorHAnsi" w:hAnsiTheme="minorHAnsi"/>
          <w:b/>
          <w:bCs/>
          <w:color w:val="000000"/>
          <w:sz w:val="24"/>
          <w:szCs w:val="24"/>
        </w:rPr>
      </w:pPr>
      <w:r w:rsidRPr="009F3869">
        <w:rPr>
          <w:rFonts w:cs="Arial" w:asciiTheme="minorHAnsi" w:hAnsiTheme="minorHAnsi"/>
          <w:b/>
          <w:bCs/>
          <w:sz w:val="24"/>
          <w:szCs w:val="24"/>
          <w:u w:val="single"/>
        </w:rPr>
        <w:t>Professional development</w:t>
      </w:r>
    </w:p>
    <w:p w:rsidRPr="00640C6B" w:rsidR="00640C6B" w:rsidP="00640C6B" w:rsidRDefault="00640C6B" w14:paraId="0C6E1548"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An applicant for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 </w:t>
      </w:r>
      <w:r w:rsidRPr="00640C6B">
        <w:rPr>
          <w:rFonts w:cs="Arial" w:asciiTheme="minorHAnsi" w:hAnsiTheme="minorHAnsi"/>
          <w:bCs/>
          <w:sz w:val="24"/>
          <w:szCs w:val="24"/>
        </w:rPr>
        <w:t xml:space="preserve">may not have had formal training and will need to show they have gained the necessary competences through experience.  In some </w:t>
      </w:r>
      <w:proofErr w:type="gramStart"/>
      <w:r w:rsidRPr="00640C6B">
        <w:rPr>
          <w:rFonts w:cs="Arial" w:asciiTheme="minorHAnsi" w:hAnsiTheme="minorHAnsi"/>
          <w:bCs/>
          <w:sz w:val="24"/>
          <w:szCs w:val="24"/>
        </w:rPr>
        <w:t>cases</w:t>
      </w:r>
      <w:proofErr w:type="gramEnd"/>
      <w:r w:rsidRPr="00640C6B">
        <w:rPr>
          <w:rFonts w:cs="Arial" w:asciiTheme="minorHAnsi" w:hAnsiTheme="minorHAnsi"/>
          <w:bCs/>
          <w:sz w:val="24"/>
          <w:szCs w:val="24"/>
        </w:rPr>
        <w:t xml:space="preserve"> employers will make use of occupational standards in writing job descriptions and for general staff development.  Evidence of employer recognition of competences and relevant skills will assist an applicant in achieving registration.</w:t>
      </w:r>
      <w:r w:rsidR="00CD3BAF">
        <w:rPr>
          <w:rFonts w:cs="Arial" w:asciiTheme="minorHAnsi" w:hAnsiTheme="minorHAnsi"/>
          <w:bCs/>
          <w:sz w:val="24"/>
          <w:szCs w:val="24"/>
        </w:rPr>
        <w:t xml:space="preserve">  </w:t>
      </w:r>
      <w:r w:rsidRPr="00640C6B">
        <w:rPr>
          <w:rFonts w:cs="Arial" w:asciiTheme="minorHAnsi" w:hAnsiTheme="minorHAnsi"/>
          <w:sz w:val="24"/>
          <w:szCs w:val="24"/>
        </w:rPr>
        <w:t xml:space="preserve">There is no requirement </w:t>
      </w:r>
      <w:r w:rsidRPr="00640C6B">
        <w:rPr>
          <w:rFonts w:cs="Arial" w:asciiTheme="minorHAnsi" w:hAnsiTheme="minorHAnsi"/>
          <w:color w:val="000000"/>
          <w:sz w:val="24"/>
          <w:szCs w:val="24"/>
        </w:rPr>
        <w:t>for ‘</w:t>
      </w:r>
      <w:proofErr w:type="gramStart"/>
      <w:r w:rsidRPr="00640C6B">
        <w:rPr>
          <w:rFonts w:cs="Arial" w:asciiTheme="minorHAnsi" w:hAnsiTheme="minorHAnsi"/>
          <w:color w:val="000000"/>
          <w:sz w:val="24"/>
          <w:szCs w:val="24"/>
        </w:rPr>
        <w:t>time-serving</w:t>
      </w:r>
      <w:proofErr w:type="gramEnd"/>
      <w:r w:rsidRPr="00640C6B">
        <w:rPr>
          <w:rFonts w:cs="Arial" w:asciiTheme="minorHAnsi" w:hAnsiTheme="minorHAnsi"/>
          <w:color w:val="000000"/>
          <w:sz w:val="24"/>
          <w:szCs w:val="24"/>
        </w:rPr>
        <w:t>’ for applicants</w:t>
      </w:r>
      <w:r w:rsidR="00CD3BAF">
        <w:rPr>
          <w:rFonts w:cs="Arial" w:asciiTheme="minorHAnsi" w:hAnsiTheme="minorHAnsi"/>
          <w:sz w:val="24"/>
          <w:szCs w:val="24"/>
        </w:rPr>
        <w:t>.</w:t>
      </w:r>
    </w:p>
    <w:p w:rsidR="00EA485D" w:rsidRDefault="00EA485D" w14:paraId="0C6E1549" w14:textId="77777777">
      <w:pPr>
        <w:rPr>
          <w:rFonts w:cs="Arial" w:asciiTheme="minorHAnsi" w:hAnsiTheme="minorHAnsi"/>
          <w:sz w:val="24"/>
          <w:szCs w:val="24"/>
        </w:rPr>
      </w:pPr>
    </w:p>
    <w:p w:rsidRPr="00640C6B" w:rsidR="00640C6B" w:rsidP="00640C6B" w:rsidRDefault="00640C6B" w14:paraId="0C6E154A"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Maintaining competence</w:t>
      </w:r>
    </w:p>
    <w:p w:rsidR="00640C6B" w:rsidP="00640C6B" w:rsidRDefault="00640C6B" w14:paraId="0C6E154B"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Applicants for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 need to provide evidence that competence has been maintained and that it will continue.  This is an essential part of recognition as a professional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Successful applicants only </w:t>
      </w:r>
      <w:r w:rsidRPr="00640C6B">
        <w:rPr>
          <w:rFonts w:cs="Arial" w:asciiTheme="minorHAnsi" w:hAnsiTheme="minorHAnsi"/>
          <w:sz w:val="24"/>
          <w:szCs w:val="24"/>
        </w:rPr>
        <w:t>retain registration if they remain as an Associate Member</w:t>
      </w:r>
      <w:r w:rsidRPr="00640C6B">
        <w:rPr>
          <w:rFonts w:cs="Arial" w:asciiTheme="minorHAnsi" w:hAnsiTheme="minorHAnsi"/>
          <w:color w:val="000000"/>
          <w:sz w:val="24"/>
          <w:szCs w:val="24"/>
        </w:rPr>
        <w:t xml:space="preserve"> or a Full </w:t>
      </w:r>
      <w:r w:rsidRPr="00640C6B">
        <w:rPr>
          <w:rFonts w:cs="Arial" w:asciiTheme="minorHAnsi" w:hAnsiTheme="minorHAnsi"/>
          <w:sz w:val="24"/>
          <w:szCs w:val="24"/>
        </w:rPr>
        <w:t>Member of IPEM.  It is important to realise that seeking registration will entail obligations and an on-going commitment.</w:t>
      </w:r>
    </w:p>
    <w:p w:rsidRPr="00640C6B" w:rsidR="00EA485D" w:rsidP="00640C6B" w:rsidRDefault="00EA485D" w14:paraId="0C6E154C" w14:textId="77777777">
      <w:pPr>
        <w:autoSpaceDE w:val="0"/>
        <w:autoSpaceDN w:val="0"/>
        <w:jc w:val="both"/>
        <w:rPr>
          <w:rFonts w:cs="Arial" w:asciiTheme="minorHAnsi" w:hAnsiTheme="minorHAnsi"/>
          <w:sz w:val="24"/>
          <w:szCs w:val="24"/>
        </w:rPr>
      </w:pPr>
    </w:p>
    <w:p w:rsidRPr="00640C6B" w:rsidR="00640C6B" w:rsidP="00640C6B" w:rsidRDefault="00640C6B" w14:paraId="0C6E154D"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 xml:space="preserve">How to apply for </w:t>
      </w:r>
      <w:proofErr w:type="spellStart"/>
      <w:r w:rsidRPr="00640C6B">
        <w:rPr>
          <w:rFonts w:cs="Arial" w:asciiTheme="minorHAnsi" w:hAnsiTheme="minorHAnsi"/>
          <w:b/>
          <w:sz w:val="24"/>
          <w:szCs w:val="24"/>
          <w:u w:val="single"/>
        </w:rPr>
        <w:t>EngTech</w:t>
      </w:r>
      <w:proofErr w:type="spellEnd"/>
      <w:r w:rsidRPr="00640C6B">
        <w:rPr>
          <w:rFonts w:cs="Arial" w:asciiTheme="minorHAnsi" w:hAnsiTheme="minorHAnsi"/>
          <w:b/>
          <w:sz w:val="24"/>
          <w:szCs w:val="24"/>
          <w:u w:val="single"/>
        </w:rPr>
        <w:t xml:space="preserve"> via IPEM</w:t>
      </w:r>
    </w:p>
    <w:p w:rsidR="00C53F4E" w:rsidP="00640C6B" w:rsidRDefault="00640C6B" w14:paraId="0C6E1550" w14:textId="1A5B0589">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The first step in applying for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 </w:t>
      </w:r>
      <w:r w:rsidR="00CD3BAF">
        <w:rPr>
          <w:rFonts w:cs="Arial" w:asciiTheme="minorHAnsi" w:hAnsiTheme="minorHAnsi"/>
          <w:sz w:val="24"/>
          <w:szCs w:val="24"/>
        </w:rPr>
        <w:t>by either route</w:t>
      </w:r>
      <w:r w:rsidRPr="00640C6B">
        <w:rPr>
          <w:rFonts w:cs="Arial" w:asciiTheme="minorHAnsi" w:hAnsiTheme="minorHAnsi"/>
          <w:sz w:val="24"/>
          <w:szCs w:val="24"/>
        </w:rPr>
        <w:t xml:space="preserve">, is to contact the IPEM National Office </w:t>
      </w:r>
      <w:r w:rsidR="00CD3BAF">
        <w:rPr>
          <w:rFonts w:cs="Arial" w:asciiTheme="minorHAnsi" w:hAnsiTheme="minorHAnsi"/>
          <w:sz w:val="24"/>
          <w:szCs w:val="24"/>
        </w:rPr>
        <w:t>to</w:t>
      </w:r>
      <w:r w:rsidRPr="00640C6B">
        <w:rPr>
          <w:rFonts w:cs="Arial" w:asciiTheme="minorHAnsi" w:hAnsiTheme="minorHAnsi"/>
          <w:sz w:val="24"/>
          <w:szCs w:val="24"/>
        </w:rPr>
        <w:t xml:space="preserve"> request an application form</w:t>
      </w:r>
      <w:r w:rsidR="00CD3BAF">
        <w:rPr>
          <w:rFonts w:cs="Arial" w:asciiTheme="minorHAnsi" w:hAnsiTheme="minorHAnsi"/>
          <w:sz w:val="24"/>
          <w:szCs w:val="24"/>
        </w:rPr>
        <w:t xml:space="preserve"> or to download the application form from IPEM’s </w:t>
      </w:r>
      <w:r w:rsidRPr="00640C6B">
        <w:rPr>
          <w:rFonts w:cs="Arial" w:asciiTheme="minorHAnsi" w:hAnsiTheme="minorHAnsi"/>
          <w:sz w:val="24"/>
          <w:szCs w:val="24"/>
        </w:rPr>
        <w:t>website</w:t>
      </w:r>
      <w:r w:rsidR="00CD3BAF">
        <w:rPr>
          <w:rFonts w:cs="Arial" w:asciiTheme="minorHAnsi" w:hAnsiTheme="minorHAnsi"/>
          <w:sz w:val="24"/>
          <w:szCs w:val="24"/>
        </w:rPr>
        <w:t xml:space="preserve"> here</w:t>
      </w:r>
      <w:r w:rsidRPr="00640C6B">
        <w:rPr>
          <w:rFonts w:cs="Arial" w:asciiTheme="minorHAnsi" w:hAnsiTheme="minorHAnsi"/>
          <w:sz w:val="24"/>
          <w:szCs w:val="24"/>
        </w:rPr>
        <w:t>:</w:t>
      </w:r>
    </w:p>
    <w:p w:rsidR="005E5862" w:rsidP="00640C6B" w:rsidRDefault="006B7A45" w14:paraId="06712346" w14:textId="7C60D26C">
      <w:pPr>
        <w:autoSpaceDE w:val="0"/>
        <w:autoSpaceDN w:val="0"/>
        <w:jc w:val="both"/>
        <w:rPr>
          <w:rFonts w:cs="Arial" w:asciiTheme="minorHAnsi" w:hAnsiTheme="minorHAnsi"/>
          <w:sz w:val="24"/>
          <w:szCs w:val="24"/>
        </w:rPr>
      </w:pPr>
      <w:hyperlink w:history="1" r:id="rId11">
        <w:r w:rsidRPr="006E49AF" w:rsidR="005E5862">
          <w:rPr>
            <w:rStyle w:val="Hyperlink"/>
            <w:rFonts w:cs="Arial" w:asciiTheme="minorHAnsi" w:hAnsiTheme="minorHAnsi"/>
            <w:sz w:val="24"/>
            <w:szCs w:val="24"/>
          </w:rPr>
          <w:t>https://www.ipem.ac.uk/your-career/professional-registration/engineering-council/engtech-registration/</w:t>
        </w:r>
      </w:hyperlink>
    </w:p>
    <w:p w:rsidRPr="005E5862" w:rsidR="005E5862" w:rsidP="00640C6B" w:rsidRDefault="005E5862" w14:paraId="000CCAFE" w14:textId="77777777">
      <w:pPr>
        <w:autoSpaceDE w:val="0"/>
        <w:autoSpaceDN w:val="0"/>
        <w:jc w:val="both"/>
        <w:rPr>
          <w:rFonts w:cs="Arial" w:asciiTheme="minorHAnsi" w:hAnsiTheme="minorHAnsi"/>
          <w:sz w:val="24"/>
          <w:szCs w:val="24"/>
        </w:rPr>
      </w:pPr>
    </w:p>
    <w:p w:rsidRPr="00640C6B" w:rsidR="00640C6B" w:rsidP="00640C6B" w:rsidRDefault="00CD3BAF" w14:paraId="0C6E1551" w14:textId="77777777">
      <w:pPr>
        <w:autoSpaceDE w:val="0"/>
        <w:autoSpaceDN w:val="0"/>
        <w:jc w:val="both"/>
        <w:rPr>
          <w:rFonts w:cs="Arial" w:asciiTheme="minorHAnsi" w:hAnsiTheme="minorHAnsi"/>
          <w:iCs/>
          <w:sz w:val="24"/>
          <w:szCs w:val="24"/>
        </w:rPr>
      </w:pPr>
      <w:r>
        <w:rPr>
          <w:rFonts w:cs="Arial" w:asciiTheme="minorHAnsi" w:hAnsiTheme="minorHAnsi"/>
          <w:iCs/>
          <w:sz w:val="24"/>
          <w:szCs w:val="24"/>
        </w:rPr>
        <w:t>B</w:t>
      </w:r>
      <w:r w:rsidRPr="00640C6B" w:rsidR="00640C6B">
        <w:rPr>
          <w:rFonts w:cs="Arial" w:asciiTheme="minorHAnsi" w:hAnsiTheme="minorHAnsi"/>
          <w:iCs/>
          <w:sz w:val="24"/>
          <w:szCs w:val="24"/>
        </w:rPr>
        <w:t xml:space="preserve">efore applying, an applicant may contact the IPEM National Office regarding their qualifications and experience.  IPEM will pass on this information to the appropriate registrar for consideration and, if necessary, a response regarding the appropriate application route to be taken will be provided.  Applications made without prior consideration by a registrar may take longer to process and often </w:t>
      </w:r>
      <w:proofErr w:type="gramStart"/>
      <w:r w:rsidRPr="00640C6B" w:rsidR="00640C6B">
        <w:rPr>
          <w:rFonts w:cs="Arial" w:asciiTheme="minorHAnsi" w:hAnsiTheme="minorHAnsi"/>
          <w:iCs/>
          <w:sz w:val="24"/>
          <w:szCs w:val="24"/>
        </w:rPr>
        <w:t>have to</w:t>
      </w:r>
      <w:proofErr w:type="gramEnd"/>
      <w:r w:rsidRPr="00640C6B" w:rsidR="00640C6B">
        <w:rPr>
          <w:rFonts w:cs="Arial" w:asciiTheme="minorHAnsi" w:hAnsiTheme="minorHAnsi"/>
          <w:iCs/>
          <w:sz w:val="24"/>
          <w:szCs w:val="24"/>
        </w:rPr>
        <w:t xml:space="preserve"> be re-written.</w:t>
      </w:r>
    </w:p>
    <w:p w:rsidRPr="00640C6B" w:rsidR="00640C6B" w:rsidP="00640C6B" w:rsidRDefault="00640C6B" w14:paraId="0C6E1552" w14:textId="77777777">
      <w:pPr>
        <w:autoSpaceDE w:val="0"/>
        <w:autoSpaceDN w:val="0"/>
        <w:jc w:val="both"/>
        <w:rPr>
          <w:rFonts w:cs="Arial" w:asciiTheme="minorHAnsi" w:hAnsiTheme="minorHAnsi"/>
          <w:color w:val="FF0000"/>
          <w:sz w:val="24"/>
          <w:szCs w:val="24"/>
        </w:rPr>
      </w:pPr>
    </w:p>
    <w:p w:rsidRPr="00640C6B" w:rsidR="00E065F0" w:rsidP="00E065F0" w:rsidRDefault="00640C6B" w14:paraId="0C6E1553"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Completed applications with the correct supporting documentation and reports must be submitt</w:t>
      </w:r>
      <w:r w:rsidR="00E065F0">
        <w:rPr>
          <w:rFonts w:cs="Arial" w:asciiTheme="minorHAnsi" w:hAnsiTheme="minorHAnsi"/>
          <w:sz w:val="24"/>
          <w:szCs w:val="24"/>
        </w:rPr>
        <w:t xml:space="preserve">ed to the IPEM National Office.  </w:t>
      </w:r>
      <w:r w:rsidRPr="00640C6B" w:rsidR="00E065F0">
        <w:rPr>
          <w:rFonts w:cs="Arial" w:asciiTheme="minorHAnsi" w:hAnsiTheme="minorHAnsi"/>
          <w:color w:val="000000"/>
          <w:sz w:val="24"/>
        </w:rPr>
        <w:t>In respect of qualifications, a</w:t>
      </w:r>
      <w:r w:rsidRPr="00640C6B" w:rsidR="00E065F0">
        <w:rPr>
          <w:rFonts w:cs="Arial" w:asciiTheme="minorHAnsi" w:hAnsiTheme="minorHAnsi"/>
          <w:sz w:val="24"/>
          <w:szCs w:val="24"/>
        </w:rPr>
        <w:t xml:space="preserve"> certified copy of each of an applicant’s certificates must be provided.  An applicant’s head of department or one of the applicant’s proposers can sign a copy to verify that they have seen the original and that the copy is authentic.  </w:t>
      </w:r>
      <w:r w:rsidRPr="00640C6B" w:rsidR="00E065F0">
        <w:rPr>
          <w:rFonts w:cs="Arial" w:asciiTheme="minorHAnsi" w:hAnsiTheme="minorHAnsi"/>
          <w:b/>
          <w:sz w:val="24"/>
          <w:szCs w:val="24"/>
        </w:rPr>
        <w:t>Originals of certificates should not be sent to IPEM</w:t>
      </w:r>
      <w:r w:rsidRPr="00640C6B" w:rsidR="00E065F0">
        <w:rPr>
          <w:rFonts w:cs="Arial" w:asciiTheme="minorHAnsi" w:hAnsiTheme="minorHAnsi"/>
          <w:sz w:val="24"/>
          <w:szCs w:val="24"/>
        </w:rPr>
        <w:t xml:space="preserve">.  If the certificates do not provide details of the course content, that is, individual subjects or topics covered including the level/depth duration of coverage, these details must be submitted on a separate sheet attached to each authenticated copy certificate.  The detail given should be </w:t>
      </w:r>
      <w:proofErr w:type="spellStart"/>
      <w:r w:rsidRPr="00640C6B" w:rsidR="00E065F0">
        <w:rPr>
          <w:rFonts w:cs="Arial" w:asciiTheme="minorHAnsi" w:hAnsiTheme="minorHAnsi"/>
          <w:sz w:val="24"/>
          <w:szCs w:val="24"/>
        </w:rPr>
        <w:t>not</w:t>
      </w:r>
      <w:proofErr w:type="spellEnd"/>
      <w:r w:rsidRPr="00640C6B" w:rsidR="00E065F0">
        <w:rPr>
          <w:rFonts w:cs="Arial" w:asciiTheme="minorHAnsi" w:hAnsiTheme="minorHAnsi"/>
          <w:sz w:val="24"/>
          <w:szCs w:val="24"/>
        </w:rPr>
        <w:t xml:space="preserve"> more than one A4 size sheet for each qualification.</w:t>
      </w:r>
    </w:p>
    <w:p w:rsidRPr="00640C6B" w:rsidR="00E065F0" w:rsidP="00E065F0" w:rsidRDefault="00E065F0" w14:paraId="0C6E1554" w14:textId="77777777">
      <w:pPr>
        <w:autoSpaceDE w:val="0"/>
        <w:autoSpaceDN w:val="0"/>
        <w:jc w:val="both"/>
        <w:rPr>
          <w:rFonts w:cs="Arial" w:asciiTheme="minorHAnsi" w:hAnsiTheme="minorHAnsi"/>
          <w:sz w:val="24"/>
          <w:szCs w:val="24"/>
        </w:rPr>
      </w:pPr>
    </w:p>
    <w:p w:rsidRPr="00640C6B" w:rsidR="00E065F0" w:rsidP="00E065F0" w:rsidRDefault="00E065F0" w14:paraId="0C6E1555" w14:textId="77777777">
      <w:pPr>
        <w:autoSpaceDE w:val="0"/>
        <w:autoSpaceDN w:val="0"/>
        <w:jc w:val="both"/>
        <w:rPr>
          <w:rFonts w:cs="Arial" w:asciiTheme="minorHAnsi" w:hAnsiTheme="minorHAnsi"/>
          <w:sz w:val="24"/>
        </w:rPr>
      </w:pPr>
      <w:r w:rsidRPr="00640C6B">
        <w:rPr>
          <w:rFonts w:cs="Arial" w:asciiTheme="minorHAnsi" w:hAnsiTheme="minorHAnsi"/>
          <w:sz w:val="24"/>
          <w:szCs w:val="24"/>
        </w:rPr>
        <w:t>Applicants who have few, or no, post-school qualifications will need to describe any accredited and non-accredited training courses or other training that have contributed to their increased technical knowledge and understanding.</w:t>
      </w:r>
    </w:p>
    <w:p w:rsidR="00E065F0" w:rsidP="00640C6B" w:rsidRDefault="00E065F0" w14:paraId="0C6E1556" w14:textId="77777777">
      <w:pPr>
        <w:autoSpaceDE w:val="0"/>
        <w:autoSpaceDN w:val="0"/>
        <w:jc w:val="both"/>
        <w:rPr>
          <w:rFonts w:cs="Arial" w:asciiTheme="minorHAnsi" w:hAnsiTheme="minorHAnsi"/>
          <w:sz w:val="24"/>
          <w:szCs w:val="24"/>
        </w:rPr>
      </w:pPr>
    </w:p>
    <w:p w:rsidRPr="00640C6B" w:rsidR="00640C6B" w:rsidP="00640C6B" w:rsidRDefault="00640C6B" w14:paraId="0C6E1557"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Missing information will delay an application.</w:t>
      </w:r>
    </w:p>
    <w:p w:rsidRPr="00640C6B" w:rsidR="00640C6B" w:rsidP="00640C6B" w:rsidRDefault="00640C6B" w14:paraId="0C6E1558" w14:textId="77777777">
      <w:pPr>
        <w:autoSpaceDE w:val="0"/>
        <w:autoSpaceDN w:val="0"/>
        <w:jc w:val="both"/>
        <w:rPr>
          <w:rFonts w:cs="Arial" w:asciiTheme="minorHAnsi" w:hAnsiTheme="minorHAnsi"/>
          <w:sz w:val="24"/>
          <w:szCs w:val="24"/>
        </w:rPr>
      </w:pPr>
    </w:p>
    <w:p w:rsidRPr="00640C6B" w:rsidR="00640C6B" w:rsidP="00640C6B" w:rsidRDefault="00640C6B" w14:paraId="0C6E1559"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Application form</w:t>
      </w:r>
    </w:p>
    <w:p w:rsidRPr="00640C6B" w:rsidR="00640C6B" w:rsidP="00640C6B" w:rsidRDefault="00CD3BAF" w14:paraId="0C6E155A"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Applicants following the individual assessment route </w:t>
      </w:r>
      <w:r w:rsidRPr="00640C6B" w:rsidR="00640C6B">
        <w:rPr>
          <w:rFonts w:cs="Arial" w:asciiTheme="minorHAnsi" w:hAnsiTheme="minorHAnsi"/>
          <w:sz w:val="24"/>
          <w:szCs w:val="24"/>
        </w:rPr>
        <w:t>should understand that parts of the application form referring to formal qualifications may not be relevant to them or may need to be completed in a different way.</w:t>
      </w:r>
    </w:p>
    <w:p w:rsidRPr="00640C6B" w:rsidR="00640C6B" w:rsidP="00640C6B" w:rsidRDefault="00640C6B" w14:paraId="0C6E155B" w14:textId="77777777">
      <w:pPr>
        <w:autoSpaceDE w:val="0"/>
        <w:autoSpaceDN w:val="0"/>
        <w:jc w:val="both"/>
        <w:rPr>
          <w:rFonts w:cs="Arial" w:asciiTheme="minorHAnsi" w:hAnsiTheme="minorHAnsi"/>
          <w:sz w:val="24"/>
          <w:szCs w:val="24"/>
        </w:rPr>
      </w:pPr>
    </w:p>
    <w:p w:rsidRPr="00640C6B" w:rsidR="00640C6B" w:rsidP="00640C6B" w:rsidRDefault="00932BDA" w14:paraId="0C6E155C" w14:textId="77777777">
      <w:pPr>
        <w:autoSpaceDE w:val="0"/>
        <w:autoSpaceDN w:val="0"/>
        <w:jc w:val="both"/>
        <w:rPr>
          <w:rFonts w:cs="Arial" w:asciiTheme="minorHAnsi" w:hAnsiTheme="minorHAnsi"/>
          <w:sz w:val="24"/>
          <w:szCs w:val="24"/>
          <w:u w:val="single"/>
        </w:rPr>
      </w:pPr>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1: General information</w:t>
      </w:r>
    </w:p>
    <w:p w:rsidR="00E065F0" w:rsidP="00E065F0" w:rsidRDefault="00640C6B" w14:paraId="0C6E155D" w14:textId="77777777">
      <w:pPr>
        <w:autoSpaceDE w:val="0"/>
        <w:autoSpaceDN w:val="0"/>
        <w:jc w:val="both"/>
        <w:rPr>
          <w:rFonts w:cs="Arial" w:asciiTheme="minorHAnsi" w:hAnsiTheme="minorHAnsi"/>
          <w:color w:val="000000"/>
          <w:sz w:val="24"/>
        </w:rPr>
      </w:pPr>
      <w:r w:rsidRPr="00640C6B">
        <w:rPr>
          <w:rFonts w:cs="Arial" w:asciiTheme="minorHAnsi" w:hAnsiTheme="minorHAnsi"/>
          <w:color w:val="000000"/>
          <w:sz w:val="24"/>
        </w:rPr>
        <w:t>Complete the personal details contained in this section</w:t>
      </w:r>
      <w:r w:rsidR="00E065F0">
        <w:rPr>
          <w:rFonts w:cs="Arial" w:asciiTheme="minorHAnsi" w:hAnsiTheme="minorHAnsi"/>
          <w:color w:val="000000"/>
          <w:sz w:val="24"/>
        </w:rPr>
        <w:t>.</w:t>
      </w:r>
    </w:p>
    <w:p w:rsidRPr="00E065F0" w:rsidR="00E065F0" w:rsidP="00E065F0" w:rsidRDefault="00E065F0" w14:paraId="0C6E155E" w14:textId="77777777">
      <w:pPr>
        <w:autoSpaceDE w:val="0"/>
        <w:autoSpaceDN w:val="0"/>
        <w:jc w:val="both"/>
        <w:rPr>
          <w:rFonts w:cs="Arial" w:asciiTheme="minorHAnsi" w:hAnsiTheme="minorHAnsi"/>
          <w:color w:val="000000"/>
          <w:sz w:val="24"/>
        </w:rPr>
      </w:pPr>
    </w:p>
    <w:p w:rsidRPr="00640C6B" w:rsidR="00640C6B" w:rsidP="00640C6B" w:rsidRDefault="00932BDA" w14:paraId="0C6E155F" w14:textId="77777777">
      <w:pPr>
        <w:autoSpaceDE w:val="0"/>
        <w:autoSpaceDN w:val="0"/>
        <w:jc w:val="both"/>
        <w:rPr>
          <w:rFonts w:cs="Arial" w:asciiTheme="minorHAnsi" w:hAnsiTheme="minorHAnsi"/>
          <w:sz w:val="24"/>
          <w:u w:val="single"/>
        </w:rPr>
      </w:pPr>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2: Assessment of competences</w:t>
      </w:r>
    </w:p>
    <w:p w:rsidRPr="00640C6B" w:rsidR="00640C6B" w:rsidP="00640C6B" w:rsidRDefault="00640C6B" w14:paraId="0C6E1560"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A report with headings for each competence and a paragraph against each explaining how the applicant’s experience meets it should be included here.</w:t>
      </w:r>
    </w:p>
    <w:p w:rsidRPr="00640C6B" w:rsidR="00640C6B" w:rsidP="00640C6B" w:rsidRDefault="00640C6B" w14:paraId="0C6E1561" w14:textId="77777777">
      <w:pPr>
        <w:autoSpaceDE w:val="0"/>
        <w:autoSpaceDN w:val="0"/>
        <w:jc w:val="both"/>
        <w:rPr>
          <w:rFonts w:cs="Arial" w:asciiTheme="minorHAnsi" w:hAnsiTheme="minorHAnsi"/>
          <w:sz w:val="24"/>
          <w:szCs w:val="24"/>
        </w:rPr>
      </w:pPr>
    </w:p>
    <w:p w:rsidRPr="00640C6B" w:rsidR="00640C6B" w:rsidP="00640C6B" w:rsidRDefault="00932BDA" w14:paraId="0C6E1562" w14:textId="77777777">
      <w:pPr>
        <w:autoSpaceDE w:val="0"/>
        <w:autoSpaceDN w:val="0"/>
        <w:jc w:val="both"/>
        <w:rPr>
          <w:rFonts w:cs="Arial" w:asciiTheme="minorHAnsi" w:hAnsiTheme="minorHAnsi"/>
          <w:color w:val="000000"/>
          <w:sz w:val="24"/>
          <w:szCs w:val="24"/>
        </w:rPr>
      </w:pPr>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3: Supporting </w:t>
      </w:r>
      <w:proofErr w:type="gramStart"/>
      <w:r w:rsidRPr="00640C6B" w:rsidR="00640C6B">
        <w:rPr>
          <w:rFonts w:cs="Arial" w:asciiTheme="minorHAnsi" w:hAnsiTheme="minorHAnsi"/>
          <w:sz w:val="24"/>
          <w:szCs w:val="24"/>
          <w:u w:val="single"/>
        </w:rPr>
        <w:t>comments</w:t>
      </w:r>
      <w:proofErr w:type="gramEnd"/>
    </w:p>
    <w:p w:rsidR="00640C6B" w:rsidP="00640C6B" w:rsidRDefault="00640C6B" w14:paraId="0C6E1563" w14:textId="77777777">
      <w:pPr>
        <w:autoSpaceDE w:val="0"/>
        <w:autoSpaceDN w:val="0"/>
        <w:jc w:val="both"/>
        <w:rPr>
          <w:rFonts w:cs="Arial" w:asciiTheme="minorHAnsi" w:hAnsiTheme="minorHAnsi"/>
          <w:sz w:val="24"/>
          <w:szCs w:val="24"/>
        </w:rPr>
      </w:pPr>
      <w:r w:rsidRPr="00640C6B">
        <w:rPr>
          <w:rFonts w:cs="Arial" w:asciiTheme="minorHAnsi" w:hAnsiTheme="minorHAnsi"/>
          <w:color w:val="000000"/>
          <w:sz w:val="24"/>
          <w:szCs w:val="24"/>
        </w:rPr>
        <w:t>Any</w:t>
      </w:r>
      <w:r w:rsidRPr="00640C6B">
        <w:rPr>
          <w:rFonts w:cs="Arial" w:asciiTheme="minorHAnsi" w:hAnsiTheme="minorHAnsi"/>
          <w:sz w:val="24"/>
          <w:szCs w:val="24"/>
        </w:rPr>
        <w:t xml:space="preserve"> other comments in support of an application can be made here.  Comments made should be relevant to the requirements for </w:t>
      </w:r>
      <w:proofErr w:type="spellStart"/>
      <w:r w:rsidRPr="00640C6B">
        <w:rPr>
          <w:rFonts w:cs="Arial" w:asciiTheme="minorHAnsi" w:hAnsiTheme="minorHAnsi"/>
          <w:sz w:val="24"/>
          <w:szCs w:val="24"/>
        </w:rPr>
        <w:t>EngTec</w:t>
      </w:r>
      <w:r w:rsidR="00E065F0">
        <w:rPr>
          <w:rFonts w:cs="Arial" w:asciiTheme="minorHAnsi" w:hAnsiTheme="minorHAnsi"/>
          <w:sz w:val="24"/>
          <w:szCs w:val="24"/>
        </w:rPr>
        <w:t>h</w:t>
      </w:r>
      <w:proofErr w:type="spellEnd"/>
      <w:r w:rsidR="00E065F0">
        <w:rPr>
          <w:rFonts w:cs="Arial" w:asciiTheme="minorHAnsi" w:hAnsiTheme="minorHAnsi"/>
          <w:sz w:val="24"/>
          <w:szCs w:val="24"/>
        </w:rPr>
        <w:t xml:space="preserve"> as set out in the </w:t>
      </w:r>
      <w:r w:rsidR="007F3CBE">
        <w:rPr>
          <w:rFonts w:cs="Arial" w:asciiTheme="minorHAnsi" w:hAnsiTheme="minorHAnsi"/>
          <w:sz w:val="24"/>
          <w:szCs w:val="24"/>
        </w:rPr>
        <w:t>Engineering Council’s</w:t>
      </w:r>
      <w:r w:rsidR="00E065F0">
        <w:rPr>
          <w:rFonts w:cs="Arial" w:asciiTheme="minorHAnsi" w:hAnsiTheme="minorHAnsi"/>
          <w:sz w:val="24"/>
          <w:szCs w:val="24"/>
        </w:rPr>
        <w:t xml:space="preserve"> UK</w:t>
      </w:r>
      <w:r w:rsidR="007F3CBE">
        <w:rPr>
          <w:rFonts w:cs="Arial" w:asciiTheme="minorHAnsi" w:hAnsiTheme="minorHAnsi"/>
          <w:sz w:val="24"/>
          <w:szCs w:val="24"/>
        </w:rPr>
        <w:t>-</w:t>
      </w:r>
      <w:r w:rsidR="00E065F0">
        <w:rPr>
          <w:rFonts w:cs="Arial" w:asciiTheme="minorHAnsi" w:hAnsiTheme="minorHAnsi"/>
          <w:sz w:val="24"/>
          <w:szCs w:val="24"/>
        </w:rPr>
        <w:t>SPEC and could include, for example, a description of any accredited and non-accredited training courses or other training that have contributed to the applicant’s increased technical knowledge and understanding.</w:t>
      </w:r>
    </w:p>
    <w:p w:rsidR="00D93A71" w:rsidP="00640C6B" w:rsidRDefault="00D93A71" w14:paraId="0C6E1564" w14:textId="77777777">
      <w:pPr>
        <w:autoSpaceDE w:val="0"/>
        <w:autoSpaceDN w:val="0"/>
        <w:jc w:val="both"/>
        <w:rPr>
          <w:rFonts w:cs="Arial" w:asciiTheme="minorHAnsi" w:hAnsiTheme="minorHAnsi"/>
          <w:sz w:val="24"/>
          <w:szCs w:val="24"/>
        </w:rPr>
      </w:pPr>
    </w:p>
    <w:p w:rsidR="00D93A71" w:rsidP="00640C6B" w:rsidRDefault="00D93A71" w14:paraId="0C6E1565" w14:textId="77777777">
      <w:pPr>
        <w:autoSpaceDE w:val="0"/>
        <w:autoSpaceDN w:val="0"/>
        <w:jc w:val="both"/>
        <w:rPr>
          <w:rFonts w:cs="Arial" w:asciiTheme="minorHAnsi" w:hAnsiTheme="minorHAnsi"/>
          <w:sz w:val="24"/>
          <w:szCs w:val="24"/>
        </w:rPr>
      </w:pPr>
    </w:p>
    <w:p w:rsidR="00D93A71" w:rsidP="00640C6B" w:rsidRDefault="00D93A71" w14:paraId="0C6E1566" w14:textId="77777777">
      <w:pPr>
        <w:autoSpaceDE w:val="0"/>
        <w:autoSpaceDN w:val="0"/>
        <w:jc w:val="both"/>
        <w:rPr>
          <w:rFonts w:cs="Arial" w:asciiTheme="minorHAnsi" w:hAnsiTheme="minorHAnsi"/>
          <w:sz w:val="24"/>
          <w:szCs w:val="24"/>
        </w:rPr>
      </w:pPr>
    </w:p>
    <w:p w:rsidRPr="00640C6B" w:rsidR="00640C6B" w:rsidP="00640C6B" w:rsidRDefault="00932BDA" w14:paraId="0C6E1567" w14:textId="77777777">
      <w:pPr>
        <w:autoSpaceDE w:val="0"/>
        <w:autoSpaceDN w:val="0"/>
        <w:jc w:val="both"/>
        <w:rPr>
          <w:rFonts w:cs="Arial" w:asciiTheme="minorHAnsi" w:hAnsiTheme="minorHAnsi"/>
          <w:sz w:val="24"/>
          <w:szCs w:val="24"/>
          <w:u w:val="single"/>
        </w:rPr>
      </w:pPr>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4: Organisation chart</w:t>
      </w:r>
    </w:p>
    <w:p w:rsidRPr="00640C6B" w:rsidR="00640C6B" w:rsidP="00640C6B" w:rsidRDefault="00640C6B" w14:paraId="0C6E1568" w14:textId="77777777">
      <w:pPr>
        <w:autoSpaceDE w:val="0"/>
        <w:autoSpaceDN w:val="0"/>
        <w:jc w:val="both"/>
        <w:rPr>
          <w:rFonts w:cs="Arial" w:asciiTheme="minorHAnsi" w:hAnsiTheme="minorHAnsi"/>
          <w:sz w:val="24"/>
          <w:szCs w:val="24"/>
        </w:rPr>
      </w:pPr>
      <w:r w:rsidRPr="00640C6B">
        <w:rPr>
          <w:rFonts w:cs="Arial" w:asciiTheme="minorHAnsi" w:hAnsiTheme="minorHAnsi"/>
          <w:color w:val="000000"/>
          <w:sz w:val="24"/>
        </w:rPr>
        <w:t>An applicant should i</w:t>
      </w:r>
      <w:r w:rsidRPr="00640C6B">
        <w:rPr>
          <w:rFonts w:cs="Arial" w:asciiTheme="minorHAnsi" w:hAnsiTheme="minorHAnsi"/>
          <w:sz w:val="24"/>
          <w:szCs w:val="24"/>
        </w:rPr>
        <w:t xml:space="preserve">nclude an organisation chart showing their current position.  Up to two additional organisation charts may also be submitted for previous organisations worked in, </w:t>
      </w:r>
      <w:r w:rsidRPr="00640C6B">
        <w:rPr>
          <w:rFonts w:cs="Arial" w:asciiTheme="minorHAnsi" w:hAnsiTheme="minorHAnsi"/>
          <w:b/>
          <w:sz w:val="24"/>
          <w:szCs w:val="24"/>
        </w:rPr>
        <w:t>but only if these are relevant</w:t>
      </w:r>
      <w:r w:rsidRPr="00640C6B">
        <w:rPr>
          <w:rFonts w:cs="Arial" w:asciiTheme="minorHAnsi" w:hAnsiTheme="minorHAnsi"/>
          <w:sz w:val="24"/>
          <w:szCs w:val="24"/>
        </w:rPr>
        <w:t xml:space="preserve"> and demonstrate the competences required for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w:t>
      </w:r>
    </w:p>
    <w:p w:rsidRPr="00640C6B" w:rsidR="00640C6B" w:rsidP="00640C6B" w:rsidRDefault="00640C6B" w14:paraId="0C6E1569" w14:textId="77777777">
      <w:pPr>
        <w:autoSpaceDE w:val="0"/>
        <w:autoSpaceDN w:val="0"/>
        <w:jc w:val="both"/>
        <w:rPr>
          <w:rFonts w:cs="Arial" w:asciiTheme="minorHAnsi" w:hAnsiTheme="minorHAnsi"/>
          <w:sz w:val="24"/>
          <w:szCs w:val="24"/>
        </w:rPr>
      </w:pPr>
    </w:p>
    <w:p w:rsidRPr="00640C6B" w:rsidR="00640C6B" w:rsidP="00640C6B" w:rsidRDefault="00932BDA" w14:paraId="0C6E156A" w14:textId="77777777">
      <w:pPr>
        <w:autoSpaceDE w:val="0"/>
        <w:autoSpaceDN w:val="0"/>
        <w:jc w:val="both"/>
        <w:rPr>
          <w:rFonts w:cs="Arial" w:asciiTheme="minorHAnsi" w:hAnsiTheme="minorHAnsi"/>
          <w:sz w:val="24"/>
          <w:szCs w:val="24"/>
          <w:u w:val="single"/>
        </w:rPr>
      </w:pPr>
      <w:bookmarkStart w:name="OLE_LINK1" w:id="0"/>
      <w:bookmarkStart w:name="OLE_LINK2" w:id="1"/>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5: Curriculum vitae</w:t>
      </w:r>
      <w:r>
        <w:rPr>
          <w:rFonts w:cs="Arial" w:asciiTheme="minorHAnsi" w:hAnsiTheme="minorHAnsi"/>
          <w:sz w:val="24"/>
          <w:szCs w:val="24"/>
          <w:u w:val="single"/>
        </w:rPr>
        <w:t xml:space="preserve"> (CV)</w:t>
      </w:r>
      <w:r w:rsidRPr="00640C6B" w:rsidR="00640C6B">
        <w:rPr>
          <w:rFonts w:cs="Arial" w:asciiTheme="minorHAnsi" w:hAnsiTheme="minorHAnsi"/>
          <w:sz w:val="24"/>
          <w:szCs w:val="24"/>
          <w:u w:val="single"/>
        </w:rPr>
        <w:t>/career history</w:t>
      </w:r>
    </w:p>
    <w:bookmarkEnd w:id="0"/>
    <w:bookmarkEnd w:id="1"/>
    <w:p w:rsidRPr="00640C6B" w:rsidR="00640C6B" w:rsidP="00640C6B" w:rsidRDefault="00640C6B" w14:paraId="0C6E156B"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In addition to the application form a detailed CV or career history should be submitted.  This should set out, in chronological order, the dates and job titles of all posts held, giving with each one the name of the employer, the place of employment and a brief description of duties and responsibilities.  This will inform the registrars and assessors of an applicant’s personal contribution and the way in which they have applied their engineering and technical education, </w:t>
      </w:r>
      <w:proofErr w:type="gramStart"/>
      <w:r w:rsidRPr="00640C6B">
        <w:rPr>
          <w:rFonts w:cs="Arial" w:asciiTheme="minorHAnsi" w:hAnsiTheme="minorHAnsi"/>
          <w:sz w:val="24"/>
          <w:szCs w:val="24"/>
        </w:rPr>
        <w:t>training</w:t>
      </w:r>
      <w:proofErr w:type="gramEnd"/>
      <w:r w:rsidRPr="00640C6B">
        <w:rPr>
          <w:rFonts w:cs="Arial" w:asciiTheme="minorHAnsi" w:hAnsiTheme="minorHAnsi"/>
          <w:sz w:val="24"/>
          <w:szCs w:val="24"/>
        </w:rPr>
        <w:t xml:space="preserve"> and experience.  An applicant should also indicate reasons for changing careers if this is applicable. </w:t>
      </w:r>
    </w:p>
    <w:p w:rsidRPr="00640C6B" w:rsidR="00640C6B" w:rsidP="00640C6B" w:rsidRDefault="00640C6B" w14:paraId="0C6E156C" w14:textId="77777777">
      <w:pPr>
        <w:autoSpaceDE w:val="0"/>
        <w:autoSpaceDN w:val="0"/>
        <w:jc w:val="both"/>
        <w:rPr>
          <w:rFonts w:cs="Arial" w:asciiTheme="minorHAnsi" w:hAnsiTheme="minorHAnsi"/>
          <w:sz w:val="24"/>
          <w:szCs w:val="24"/>
        </w:rPr>
      </w:pPr>
    </w:p>
    <w:p w:rsidRPr="00640C6B" w:rsidR="00640C6B" w:rsidP="00640C6B" w:rsidRDefault="00932BDA" w14:paraId="0C6E156D" w14:textId="77777777">
      <w:pPr>
        <w:autoSpaceDE w:val="0"/>
        <w:autoSpaceDN w:val="0"/>
        <w:jc w:val="both"/>
        <w:rPr>
          <w:rFonts w:cs="Arial" w:asciiTheme="minorHAnsi" w:hAnsiTheme="minorHAnsi"/>
          <w:sz w:val="24"/>
          <w:szCs w:val="24"/>
          <w:u w:val="single"/>
        </w:rPr>
      </w:pPr>
      <w:r>
        <w:rPr>
          <w:rFonts w:cs="Arial" w:asciiTheme="minorHAnsi" w:hAnsiTheme="minorHAnsi"/>
          <w:sz w:val="24"/>
          <w:szCs w:val="24"/>
          <w:u w:val="single"/>
        </w:rPr>
        <w:t>SECTION</w:t>
      </w:r>
      <w:r w:rsidRPr="00640C6B" w:rsidR="00640C6B">
        <w:rPr>
          <w:rFonts w:cs="Arial" w:asciiTheme="minorHAnsi" w:hAnsiTheme="minorHAnsi"/>
          <w:sz w:val="24"/>
          <w:szCs w:val="24"/>
          <w:u w:val="single"/>
        </w:rPr>
        <w:t xml:space="preserve"> 6: Proposers and supporters</w:t>
      </w:r>
    </w:p>
    <w:p w:rsidRPr="00640C6B" w:rsidR="00640C6B" w:rsidP="00640C6B" w:rsidRDefault="00640C6B" w14:paraId="0C6E156E"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Proposers should be members of IPEM where possible and registered as a Chartered Engineer (CEng), Incorporated Engineer (IEng) or </w:t>
      </w:r>
      <w:r w:rsidR="00CD3BAF">
        <w:rPr>
          <w:rFonts w:cs="Arial" w:asciiTheme="minorHAnsi" w:hAnsiTheme="minorHAnsi"/>
          <w:sz w:val="24"/>
          <w:szCs w:val="24"/>
        </w:rPr>
        <w:t>Engineering Technician (</w:t>
      </w:r>
      <w:proofErr w:type="spellStart"/>
      <w:r w:rsidRPr="00640C6B">
        <w:rPr>
          <w:rFonts w:cs="Arial" w:asciiTheme="minorHAnsi" w:hAnsiTheme="minorHAnsi"/>
          <w:sz w:val="24"/>
          <w:szCs w:val="24"/>
        </w:rPr>
        <w:t>EngTech</w:t>
      </w:r>
      <w:proofErr w:type="spellEnd"/>
      <w:r w:rsidR="00CD3BAF">
        <w:rPr>
          <w:rFonts w:cs="Arial" w:asciiTheme="minorHAnsi" w:hAnsiTheme="minorHAnsi"/>
          <w:sz w:val="24"/>
          <w:szCs w:val="24"/>
        </w:rPr>
        <w:t>)</w:t>
      </w:r>
      <w:r w:rsidRPr="00640C6B">
        <w:rPr>
          <w:rFonts w:cs="Arial" w:asciiTheme="minorHAnsi" w:hAnsiTheme="minorHAnsi"/>
          <w:sz w:val="24"/>
          <w:szCs w:val="24"/>
        </w:rPr>
        <w:t xml:space="preserve">.  Proposers must initial the parts of your report (Section 2: assessment of competences) that they can verify.  If an applicant requires additional supporters to verify parts of their application that proposers are unable to verify, details of the supporters should be included in the application.  Supporters should be registered as CEng, IEng 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but do not, necessarily, </w:t>
      </w:r>
      <w:proofErr w:type="gramStart"/>
      <w:r w:rsidRPr="00640C6B">
        <w:rPr>
          <w:rFonts w:cs="Arial" w:asciiTheme="minorHAnsi" w:hAnsiTheme="minorHAnsi"/>
          <w:sz w:val="24"/>
          <w:szCs w:val="24"/>
        </w:rPr>
        <w:t>have to</w:t>
      </w:r>
      <w:proofErr w:type="gramEnd"/>
      <w:r w:rsidRPr="00640C6B">
        <w:rPr>
          <w:rFonts w:cs="Arial" w:asciiTheme="minorHAnsi" w:hAnsiTheme="minorHAnsi"/>
          <w:sz w:val="24"/>
          <w:szCs w:val="24"/>
        </w:rPr>
        <w:t xml:space="preserve"> be IPEM members.  </w:t>
      </w:r>
      <w:r w:rsidRPr="00640C6B">
        <w:rPr>
          <w:rFonts w:cs="Arial" w:asciiTheme="minorHAnsi" w:hAnsiTheme="minorHAnsi"/>
          <w:b/>
          <w:sz w:val="24"/>
          <w:szCs w:val="24"/>
        </w:rPr>
        <w:t>Exceptionally</w:t>
      </w:r>
      <w:r w:rsidRPr="00640C6B">
        <w:rPr>
          <w:rFonts w:cs="Arial" w:asciiTheme="minorHAnsi" w:hAnsiTheme="minorHAnsi"/>
          <w:sz w:val="24"/>
          <w:szCs w:val="24"/>
        </w:rPr>
        <w:t>, they may be people responsible for an applicant’s education or work who are not registered as engineers or technicians.</w:t>
      </w:r>
    </w:p>
    <w:p w:rsidRPr="00640C6B" w:rsidR="00640C6B" w:rsidP="00640C6B" w:rsidRDefault="00640C6B" w14:paraId="0C6E156F" w14:textId="77777777">
      <w:pPr>
        <w:autoSpaceDE w:val="0"/>
        <w:autoSpaceDN w:val="0"/>
        <w:jc w:val="both"/>
        <w:rPr>
          <w:rFonts w:cs="Arial" w:asciiTheme="minorHAnsi" w:hAnsiTheme="minorHAnsi"/>
          <w:sz w:val="24"/>
          <w:szCs w:val="24"/>
        </w:rPr>
      </w:pPr>
    </w:p>
    <w:p w:rsidRPr="00640C6B" w:rsidR="00640C6B" w:rsidP="00640C6B" w:rsidRDefault="00640C6B" w14:paraId="0C6E1570"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How IPEM will handle your application</w:t>
      </w:r>
    </w:p>
    <w:p w:rsidRPr="00640C6B" w:rsidR="00640C6B" w:rsidP="00640C6B" w:rsidRDefault="00640C6B" w14:paraId="0C6E1571"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All applicants will receive an acknowledgement of their application.</w:t>
      </w:r>
    </w:p>
    <w:p w:rsidRPr="00640C6B" w:rsidR="00640C6B" w:rsidP="00640C6B" w:rsidRDefault="00640C6B" w14:paraId="0C6E1572" w14:textId="77777777">
      <w:pPr>
        <w:autoSpaceDE w:val="0"/>
        <w:autoSpaceDN w:val="0"/>
        <w:jc w:val="both"/>
        <w:rPr>
          <w:rFonts w:cs="Arial" w:asciiTheme="minorHAnsi" w:hAnsiTheme="minorHAnsi"/>
          <w:sz w:val="24"/>
          <w:szCs w:val="24"/>
        </w:rPr>
      </w:pPr>
    </w:p>
    <w:p w:rsidRPr="00640C6B" w:rsidR="00640C6B" w:rsidP="00640C6B" w:rsidRDefault="00640C6B" w14:paraId="0C6E1573"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IPEM will check an applicant’s qualifications against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list of </w:t>
      </w:r>
      <w:r w:rsidRPr="00640C6B">
        <w:rPr>
          <w:rFonts w:cs="Arial" w:asciiTheme="minorHAnsi" w:hAnsiTheme="minorHAnsi"/>
          <w:color w:val="000000"/>
          <w:sz w:val="24"/>
          <w:szCs w:val="24"/>
        </w:rPr>
        <w:t>accredited courses.</w:t>
      </w:r>
      <w:r w:rsidRPr="00640C6B">
        <w:rPr>
          <w:rFonts w:cs="Arial" w:asciiTheme="minorHAnsi" w:hAnsiTheme="minorHAnsi"/>
          <w:sz w:val="24"/>
          <w:szCs w:val="24"/>
        </w:rPr>
        <w:t xml:space="preserve">  These can be found on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website here:</w:t>
      </w:r>
      <w:r w:rsidRPr="00640C6B">
        <w:rPr>
          <w:rFonts w:ascii="Arial" w:hAnsi="Arial" w:cs="Arial"/>
        </w:rPr>
        <w:t xml:space="preserve"> </w:t>
      </w:r>
      <w:hyperlink w:history="1" r:id="rId12">
        <w:r w:rsidRPr="00640C6B">
          <w:rPr>
            <w:rFonts w:cs="Arial" w:asciiTheme="minorHAnsi" w:hAnsiTheme="minorHAnsi"/>
            <w:color w:val="0000FF"/>
            <w:sz w:val="24"/>
            <w:szCs w:val="24"/>
            <w:u w:val="single"/>
          </w:rPr>
          <w:t>https://www.engc.org.uk/education-skills/course-search/acad/</w:t>
        </w:r>
      </w:hyperlink>
    </w:p>
    <w:p w:rsidRPr="00640C6B" w:rsidR="00640C6B" w:rsidP="00640C6B" w:rsidRDefault="00640C6B" w14:paraId="0C6E1574" w14:textId="77777777">
      <w:pPr>
        <w:autoSpaceDE w:val="0"/>
        <w:autoSpaceDN w:val="0"/>
        <w:jc w:val="both"/>
        <w:rPr>
          <w:rFonts w:cs="Arial" w:asciiTheme="minorHAnsi" w:hAnsiTheme="minorHAnsi"/>
          <w:sz w:val="24"/>
          <w:szCs w:val="24"/>
        </w:rPr>
      </w:pPr>
    </w:p>
    <w:p w:rsidRPr="00640C6B" w:rsidR="00640C6B" w:rsidP="00640C6B" w:rsidRDefault="00640C6B" w14:paraId="0C6E1575"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IPEM will contact proposers to request a written reference.</w:t>
      </w:r>
    </w:p>
    <w:p w:rsidRPr="00640C6B" w:rsidR="00640C6B" w:rsidP="00640C6B" w:rsidRDefault="00640C6B" w14:paraId="0C6E1576" w14:textId="77777777">
      <w:pPr>
        <w:autoSpaceDE w:val="0"/>
        <w:autoSpaceDN w:val="0"/>
        <w:jc w:val="both"/>
        <w:rPr>
          <w:rFonts w:cs="Arial" w:asciiTheme="minorHAnsi" w:hAnsiTheme="minorHAnsi"/>
          <w:sz w:val="24"/>
          <w:szCs w:val="24"/>
        </w:rPr>
      </w:pPr>
    </w:p>
    <w:p w:rsidRPr="00640C6B" w:rsidR="00640C6B" w:rsidP="7640CA05" w:rsidRDefault="00640C6B" w14:paraId="0C6E1577" w14:textId="19A2C4A6">
      <w:pPr>
        <w:pStyle w:val="Normal"/>
        <w:suppressLineNumbers w:val="0"/>
        <w:bidi w:val="0"/>
        <w:spacing w:before="0" w:beforeAutospacing="off" w:after="0" w:afterAutospacing="off" w:line="259" w:lineRule="auto"/>
        <w:ind w:left="0" w:right="0"/>
        <w:jc w:val="both"/>
        <w:rPr>
          <w:rFonts w:ascii="Calibri" w:hAnsi="Calibri" w:cs="Arial" w:asciiTheme="minorAscii" w:hAnsiTheme="minorAscii"/>
          <w:b w:val="1"/>
          <w:bCs w:val="1"/>
          <w:sz w:val="24"/>
          <w:szCs w:val="24"/>
        </w:rPr>
      </w:pPr>
      <w:r w:rsidRPr="7640CA05" w:rsidR="00640C6B">
        <w:rPr>
          <w:rFonts w:ascii="Calibri" w:hAnsi="Calibri" w:cs="Arial" w:asciiTheme="minorAscii" w:hAnsiTheme="minorAscii"/>
          <w:sz w:val="24"/>
          <w:szCs w:val="24"/>
        </w:rPr>
        <w:t>For applicants</w:t>
      </w:r>
      <w:r w:rsidRPr="7640CA05" w:rsidR="00CD3BAF">
        <w:rPr>
          <w:rFonts w:ascii="Calibri" w:hAnsi="Calibri" w:cs="Arial" w:asciiTheme="minorAscii" w:hAnsiTheme="minorAscii"/>
          <w:sz w:val="24"/>
          <w:szCs w:val="24"/>
        </w:rPr>
        <w:t xml:space="preserve"> following the exemplifying qualifications route</w:t>
      </w:r>
      <w:r w:rsidRPr="7640CA05" w:rsidR="00640C6B">
        <w:rPr>
          <w:rFonts w:ascii="Calibri" w:hAnsi="Calibri" w:cs="Arial" w:asciiTheme="minorAscii" w:hAnsiTheme="minorAscii"/>
          <w:sz w:val="24"/>
          <w:szCs w:val="24"/>
        </w:rPr>
        <w:t xml:space="preserve">, the registrars will decide whether they need any </w:t>
      </w:r>
      <w:r w:rsidRPr="7640CA05" w:rsidR="00640C6B">
        <w:rPr>
          <w:rFonts w:ascii="Calibri" w:hAnsi="Calibri" w:cs="Arial" w:asciiTheme="minorAscii" w:hAnsiTheme="minorAscii"/>
          <w:sz w:val="24"/>
          <w:szCs w:val="24"/>
        </w:rPr>
        <w:t>additional</w:t>
      </w:r>
      <w:r w:rsidRPr="7640CA05" w:rsidR="00640C6B">
        <w:rPr>
          <w:rFonts w:ascii="Calibri" w:hAnsi="Calibri" w:cs="Arial" w:asciiTheme="minorAscii" w:hAnsiTheme="minorAscii"/>
          <w:sz w:val="24"/>
          <w:szCs w:val="24"/>
        </w:rPr>
        <w:t xml:space="preserve"> information and/or if a Professional Review </w:t>
      </w:r>
      <w:r w:rsidRPr="7640CA05" w:rsidR="00640C6B">
        <w:rPr>
          <w:rFonts w:ascii="Calibri" w:hAnsi="Calibri" w:cs="Arial" w:asciiTheme="minorAscii" w:hAnsiTheme="minorAscii"/>
          <w:sz w:val="24"/>
          <w:szCs w:val="24"/>
        </w:rPr>
        <w:t>Interview</w:t>
      </w:r>
      <w:r w:rsidRPr="7640CA05" w:rsidR="00640C6B">
        <w:rPr>
          <w:rFonts w:ascii="Calibri" w:hAnsi="Calibri" w:cs="Arial" w:asciiTheme="minorAscii" w:hAnsiTheme="minorAscii"/>
          <w:sz w:val="24"/>
          <w:szCs w:val="24"/>
        </w:rPr>
        <w:t xml:space="preserve"> (PRI) is required</w:t>
      </w:r>
      <w:r w:rsidRPr="7640CA05" w:rsidR="00640C6B">
        <w:rPr>
          <w:rFonts w:ascii="Calibri" w:hAnsi="Calibri" w:cs="Arial" w:asciiTheme="minorAscii" w:hAnsiTheme="minorAscii"/>
          <w:sz w:val="24"/>
          <w:szCs w:val="24"/>
        </w:rPr>
        <w:t xml:space="preserve">.  </w:t>
      </w:r>
      <w:r w:rsidRPr="7640CA05" w:rsidR="00640C6B">
        <w:rPr>
          <w:rFonts w:ascii="Calibri" w:hAnsi="Calibri" w:cs="Arial" w:asciiTheme="minorAscii" w:hAnsiTheme="minorAscii"/>
          <w:sz w:val="24"/>
          <w:szCs w:val="24"/>
        </w:rPr>
        <w:t>A registrar might contact an applicant to discuss any issues arising and recommendations on how to address them</w:t>
      </w:r>
      <w:r w:rsidRPr="7640CA05" w:rsidR="00640C6B">
        <w:rPr>
          <w:rFonts w:ascii="Calibri" w:hAnsi="Calibri" w:cs="Arial" w:asciiTheme="minorAscii" w:hAnsiTheme="minorAscii"/>
          <w:sz w:val="24"/>
          <w:szCs w:val="24"/>
        </w:rPr>
        <w:t xml:space="preserve">.  </w:t>
      </w:r>
      <w:r w:rsidRPr="7640CA05" w:rsidR="00640C6B">
        <w:rPr>
          <w:rFonts w:ascii="Calibri" w:hAnsi="Calibri" w:cs="Arial" w:asciiTheme="minorAscii" w:hAnsiTheme="minorAscii"/>
          <w:sz w:val="24"/>
          <w:szCs w:val="24"/>
        </w:rPr>
        <w:t xml:space="preserve">A specialist assessor will then review the </w:t>
      </w:r>
      <w:r w:rsidRPr="7640CA05" w:rsidR="00640C6B">
        <w:rPr>
          <w:rFonts w:ascii="Calibri" w:hAnsi="Calibri" w:cs="Arial" w:asciiTheme="minorAscii" w:hAnsiTheme="minorAscii"/>
          <w:sz w:val="24"/>
          <w:szCs w:val="24"/>
        </w:rPr>
        <w:t>application</w:t>
      </w:r>
      <w:r w:rsidRPr="7640CA05" w:rsidR="00640C6B">
        <w:rPr>
          <w:rFonts w:ascii="Calibri" w:hAnsi="Calibri" w:cs="Arial" w:asciiTheme="minorAscii" w:hAnsiTheme="minorAscii"/>
          <w:sz w:val="24"/>
          <w:szCs w:val="24"/>
        </w:rPr>
        <w:t xml:space="preserve"> and an applicant might be invited to attend a PRI (these are usually held three times a year). </w:t>
      </w:r>
      <w:r w:rsidRPr="7640CA05" w:rsidR="2C4B9C90">
        <w:rPr>
          <w:rFonts w:ascii="Calibri" w:hAnsi="Calibri" w:cs="Arial" w:asciiTheme="minorAscii" w:hAnsiTheme="minorAscii"/>
          <w:sz w:val="24"/>
          <w:szCs w:val="24"/>
        </w:rPr>
        <w:t xml:space="preserve">If a PRI is </w:t>
      </w:r>
      <w:r w:rsidRPr="7640CA05" w:rsidR="2C4B9C90">
        <w:rPr>
          <w:rFonts w:ascii="Calibri" w:hAnsi="Calibri" w:cs="Arial" w:asciiTheme="minorAscii" w:hAnsiTheme="minorAscii"/>
          <w:sz w:val="24"/>
          <w:szCs w:val="24"/>
        </w:rPr>
        <w:t>required</w:t>
      </w:r>
      <w:r w:rsidRPr="7640CA05" w:rsidR="2C4B9C90">
        <w:rPr>
          <w:rFonts w:ascii="Calibri" w:hAnsi="Calibri" w:cs="Arial" w:asciiTheme="minorAscii" w:hAnsiTheme="minorAscii"/>
          <w:sz w:val="24"/>
          <w:szCs w:val="24"/>
        </w:rPr>
        <w:t xml:space="preserve"> </w:t>
      </w:r>
      <w:r w:rsidRPr="7640CA05" w:rsidR="29EC1B06">
        <w:rPr>
          <w:rFonts w:ascii="Calibri" w:hAnsi="Calibri" w:cs="Arial" w:asciiTheme="minorAscii" w:hAnsiTheme="minorAscii"/>
          <w:sz w:val="24"/>
          <w:szCs w:val="24"/>
        </w:rPr>
        <w:t>applicants will have the</w:t>
      </w:r>
      <w:r w:rsidRPr="7640CA05" w:rsidR="2C4B9C90">
        <w:rPr>
          <w:rFonts w:ascii="Calibri" w:hAnsi="Calibri" w:cs="Arial" w:asciiTheme="minorAscii" w:hAnsiTheme="minorAscii"/>
          <w:sz w:val="24"/>
          <w:szCs w:val="24"/>
        </w:rPr>
        <w:t xml:space="preserve"> opportunity to do a 10-minute presentation at the start of yo</w:t>
      </w:r>
      <w:r w:rsidRPr="7640CA05" w:rsidR="0131257E">
        <w:rPr>
          <w:rFonts w:ascii="Calibri" w:hAnsi="Calibri" w:cs="Arial" w:asciiTheme="minorAscii" w:hAnsiTheme="minorAscii"/>
          <w:sz w:val="24"/>
          <w:szCs w:val="24"/>
        </w:rPr>
        <w:t xml:space="preserve">ur </w:t>
      </w:r>
      <w:r w:rsidRPr="7640CA05" w:rsidR="0131257E">
        <w:rPr>
          <w:rFonts w:ascii="Calibri" w:hAnsi="Calibri" w:cs="Arial" w:asciiTheme="minorAscii" w:hAnsiTheme="minorAscii"/>
          <w:sz w:val="24"/>
          <w:szCs w:val="24"/>
        </w:rPr>
        <w:t>interview</w:t>
      </w:r>
      <w:r w:rsidRPr="7640CA05" w:rsidR="0131257E">
        <w:rPr>
          <w:rFonts w:ascii="Calibri" w:hAnsi="Calibri" w:cs="Arial" w:asciiTheme="minorAscii" w:hAnsiTheme="minorAscii"/>
          <w:sz w:val="24"/>
          <w:szCs w:val="24"/>
        </w:rPr>
        <w:t xml:space="preserve"> showing how you meet the competencies overall. Applicants should confirm whether they will be doing </w:t>
      </w:r>
      <w:r w:rsidRPr="7640CA05" w:rsidR="0131257E">
        <w:rPr>
          <w:rFonts w:ascii="Calibri" w:hAnsi="Calibri" w:cs="Arial" w:asciiTheme="minorAscii" w:hAnsiTheme="minorAscii"/>
          <w:sz w:val="24"/>
          <w:szCs w:val="24"/>
        </w:rPr>
        <w:t>a pres</w:t>
      </w:r>
      <w:r w:rsidRPr="7640CA05" w:rsidR="0131257E">
        <w:rPr>
          <w:rFonts w:ascii="Calibri" w:hAnsi="Calibri" w:cs="Arial" w:asciiTheme="minorAscii" w:hAnsiTheme="minorAscii"/>
          <w:sz w:val="24"/>
          <w:szCs w:val="24"/>
        </w:rPr>
        <w:t>entation when scheduling their PRI.</w:t>
      </w:r>
      <w:r w:rsidRPr="7640CA05" w:rsidR="00640C6B">
        <w:rPr>
          <w:rFonts w:ascii="Calibri" w:hAnsi="Calibri" w:cs="Arial" w:asciiTheme="minorAscii" w:hAnsiTheme="minorAscii"/>
          <w:sz w:val="24"/>
          <w:szCs w:val="24"/>
        </w:rPr>
        <w:t xml:space="preserve"> </w:t>
      </w:r>
      <w:r w:rsidRPr="7640CA05" w:rsidR="00640C6B">
        <w:rPr>
          <w:rFonts w:ascii="Calibri" w:hAnsi="Calibri" w:cs="Arial" w:asciiTheme="minorAscii" w:hAnsiTheme="minorAscii"/>
          <w:b w:val="1"/>
          <w:bCs w:val="1"/>
          <w:sz w:val="24"/>
          <w:szCs w:val="24"/>
        </w:rPr>
        <w:t>For most applicants</w:t>
      </w:r>
      <w:r w:rsidRPr="7640CA05" w:rsidR="00CD3BAF">
        <w:rPr>
          <w:rFonts w:ascii="Calibri" w:hAnsi="Calibri" w:cs="Arial" w:asciiTheme="minorAscii" w:hAnsiTheme="minorAscii"/>
          <w:b w:val="1"/>
          <w:bCs w:val="1"/>
          <w:sz w:val="24"/>
          <w:szCs w:val="24"/>
        </w:rPr>
        <w:t xml:space="preserve"> following the exemplifying qualifications route</w:t>
      </w:r>
      <w:r w:rsidRPr="7640CA05" w:rsidR="00640C6B">
        <w:rPr>
          <w:rFonts w:ascii="Calibri" w:hAnsi="Calibri" w:cs="Arial" w:asciiTheme="minorAscii" w:hAnsiTheme="minorAscii"/>
          <w:b w:val="1"/>
          <w:bCs w:val="1"/>
          <w:sz w:val="24"/>
          <w:szCs w:val="24"/>
        </w:rPr>
        <w:t>, where enough information has been included in the application, it is unlikely that they will be invited for a PRI.</w:t>
      </w:r>
    </w:p>
    <w:p w:rsidRPr="00640C6B" w:rsidR="00640C6B" w:rsidP="00640C6B" w:rsidRDefault="00640C6B" w14:paraId="0C6E1578" w14:textId="77777777">
      <w:pPr>
        <w:autoSpaceDE w:val="0"/>
        <w:autoSpaceDN w:val="0"/>
        <w:jc w:val="both"/>
        <w:rPr>
          <w:rFonts w:cs="Arial" w:asciiTheme="minorHAnsi" w:hAnsiTheme="minorHAnsi"/>
          <w:b/>
          <w:sz w:val="24"/>
          <w:szCs w:val="24"/>
        </w:rPr>
      </w:pPr>
    </w:p>
    <w:p w:rsidRPr="00640C6B" w:rsidR="00640C6B" w:rsidP="00640C6B" w:rsidRDefault="00640C6B" w14:paraId="0C6E1579"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If a PRI is required and the interviewers do not recommend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 as an outcome, IPEM will provide the unsuccessful applicant with the reasons in writing and the opportunity to discuss the situation with the registrars.</w:t>
      </w:r>
    </w:p>
    <w:p w:rsidRPr="00640C6B" w:rsidR="00640C6B" w:rsidP="00640C6B" w:rsidRDefault="00640C6B" w14:paraId="0C6E157A" w14:textId="77777777">
      <w:pPr>
        <w:autoSpaceDE w:val="0"/>
        <w:autoSpaceDN w:val="0"/>
        <w:jc w:val="both"/>
        <w:rPr>
          <w:rFonts w:cs="Arial" w:asciiTheme="minorHAnsi" w:hAnsiTheme="minorHAnsi"/>
          <w:sz w:val="24"/>
          <w:szCs w:val="24"/>
        </w:rPr>
      </w:pPr>
    </w:p>
    <w:p w:rsidRPr="00640C6B" w:rsidR="00640C6B" w:rsidP="00640C6B" w:rsidRDefault="00640C6B" w14:paraId="0C6E157B"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For applicants</w:t>
      </w:r>
      <w:r w:rsidR="00CD3BAF">
        <w:rPr>
          <w:rFonts w:cs="Arial" w:asciiTheme="minorHAnsi" w:hAnsiTheme="minorHAnsi"/>
          <w:sz w:val="24"/>
          <w:szCs w:val="24"/>
        </w:rPr>
        <w:t xml:space="preserve"> following the individual assessment route</w:t>
      </w:r>
      <w:r w:rsidRPr="00640C6B">
        <w:rPr>
          <w:rFonts w:cs="Arial" w:asciiTheme="minorHAnsi" w:hAnsiTheme="minorHAnsi"/>
          <w:sz w:val="24"/>
          <w:szCs w:val="24"/>
        </w:rPr>
        <w:t xml:space="preserve">, </w:t>
      </w:r>
      <w:r w:rsidRPr="00640C6B">
        <w:rPr>
          <w:rFonts w:cs="Arial" w:asciiTheme="minorHAnsi" w:hAnsiTheme="minorHAnsi"/>
          <w:b/>
          <w:sz w:val="24"/>
          <w:szCs w:val="24"/>
        </w:rPr>
        <w:t>it is most likely that a PRI will be required.</w:t>
      </w:r>
      <w:r w:rsidRPr="00640C6B">
        <w:rPr>
          <w:rFonts w:cs="Arial" w:asciiTheme="minorHAnsi" w:hAnsiTheme="minorHAnsi"/>
          <w:sz w:val="24"/>
          <w:szCs w:val="24"/>
        </w:rPr>
        <w:t xml:space="preserve">  This is because these applicants do not have evidence of relevant formal education and training and so an in-depth appraisal of their knowledge and experience is needed.  A registrar may contact an applicant to discuss any issues arising and recommendations on how to address them.</w:t>
      </w:r>
    </w:p>
    <w:p w:rsidRPr="00640C6B" w:rsidR="00640C6B" w:rsidP="00640C6B" w:rsidRDefault="00640C6B" w14:paraId="0C6E157C" w14:textId="77777777">
      <w:pPr>
        <w:autoSpaceDE w:val="0"/>
        <w:autoSpaceDN w:val="0"/>
        <w:jc w:val="both"/>
        <w:rPr>
          <w:rFonts w:cs="Arial" w:asciiTheme="minorHAnsi" w:hAnsiTheme="minorHAnsi"/>
          <w:sz w:val="24"/>
          <w:szCs w:val="24"/>
        </w:rPr>
      </w:pPr>
    </w:p>
    <w:p w:rsidRPr="00640C6B" w:rsidR="00640C6B" w:rsidP="00640C6B" w:rsidRDefault="00640C6B" w14:paraId="0C6E157D"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If a PRI is required and the interviewers do not recommend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registration as an outcome, IPEM will provide the unsuccessful applicant with the reasons in writing and the opportunity to discuss the situation with the registrars.</w:t>
      </w:r>
    </w:p>
    <w:p w:rsidR="003B7360" w:rsidRDefault="003B7360" w14:paraId="0C6E157E" w14:textId="77777777">
      <w:pPr>
        <w:rPr>
          <w:rFonts w:cs="Arial" w:asciiTheme="minorHAnsi" w:hAnsiTheme="minorHAnsi"/>
          <w:sz w:val="24"/>
          <w:szCs w:val="24"/>
        </w:rPr>
      </w:pPr>
    </w:p>
    <w:p w:rsidRPr="003149C7" w:rsidR="00640C6B" w:rsidP="00640C6B" w:rsidRDefault="00640C6B" w14:paraId="0C6E157F" w14:textId="77777777">
      <w:pPr>
        <w:autoSpaceDE w:val="0"/>
        <w:autoSpaceDN w:val="0"/>
        <w:jc w:val="both"/>
        <w:rPr>
          <w:rFonts w:cs="Arial" w:asciiTheme="minorHAnsi" w:hAnsiTheme="minorHAnsi"/>
          <w:b/>
          <w:sz w:val="24"/>
          <w:szCs w:val="24"/>
          <w:u w:val="single"/>
        </w:rPr>
      </w:pPr>
      <w:r w:rsidRPr="003149C7">
        <w:rPr>
          <w:rFonts w:cs="Arial" w:asciiTheme="minorHAnsi" w:hAnsiTheme="minorHAnsi"/>
          <w:b/>
          <w:sz w:val="24"/>
          <w:szCs w:val="24"/>
          <w:u w:val="single"/>
        </w:rPr>
        <w:t>Approval and registration</w:t>
      </w:r>
    </w:p>
    <w:p w:rsidRPr="00640C6B" w:rsidR="00640C6B" w:rsidP="00640C6B" w:rsidRDefault="00640C6B" w14:paraId="0C6E1580"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Assessors consider all evidence provided.  If they approve a recommendation for registration an applicant’s name will be added to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Register of Engineering Technicians.</w:t>
      </w:r>
    </w:p>
    <w:p w:rsidRPr="00640C6B" w:rsidR="00640C6B" w:rsidP="00640C6B" w:rsidRDefault="00640C6B" w14:paraId="0C6E1581" w14:textId="77777777">
      <w:pPr>
        <w:autoSpaceDE w:val="0"/>
        <w:autoSpaceDN w:val="0"/>
        <w:jc w:val="both"/>
        <w:rPr>
          <w:rFonts w:cs="Arial" w:asciiTheme="minorHAnsi" w:hAnsiTheme="minorHAnsi"/>
          <w:sz w:val="24"/>
          <w:szCs w:val="24"/>
        </w:rPr>
      </w:pPr>
    </w:p>
    <w:p w:rsidRPr="00640C6B" w:rsidR="00640C6B" w:rsidP="00640C6B" w:rsidRDefault="00640C6B" w14:paraId="0C6E1582" w14:textId="77777777">
      <w:pPr>
        <w:autoSpaceDE w:val="0"/>
        <w:autoSpaceDN w:val="0"/>
        <w:jc w:val="both"/>
        <w:rPr>
          <w:rFonts w:cs="Arial" w:asciiTheme="minorHAnsi" w:hAnsiTheme="minorHAnsi"/>
          <w:i/>
          <w:sz w:val="24"/>
          <w:szCs w:val="24"/>
        </w:rPr>
      </w:pPr>
      <w:r w:rsidRPr="00640C6B">
        <w:rPr>
          <w:rFonts w:cs="Arial" w:asciiTheme="minorHAnsi" w:hAnsiTheme="minorHAnsi"/>
          <w:sz w:val="24"/>
          <w:szCs w:val="24"/>
        </w:rPr>
        <w:t xml:space="preserve">The </w:t>
      </w:r>
      <w:r w:rsidR="007F3CBE">
        <w:rPr>
          <w:rFonts w:cs="Arial" w:asciiTheme="minorHAnsi" w:hAnsiTheme="minorHAnsi"/>
          <w:sz w:val="24"/>
          <w:szCs w:val="24"/>
        </w:rPr>
        <w:t>Engineering Council</w:t>
      </w:r>
      <w:r w:rsidRPr="00640C6B">
        <w:rPr>
          <w:rFonts w:cs="Arial" w:asciiTheme="minorHAnsi" w:hAnsiTheme="minorHAnsi"/>
          <w:sz w:val="24"/>
          <w:szCs w:val="24"/>
        </w:rPr>
        <w:t xml:space="preserve"> will contact an applicant when their registration has been completed and explain that to remain on the Register of Engineering Technicians an annual registration fee is payable through IPEM on initial registration and then, annually, on 1 January at the same time as their IPEM membership subscription fee is due.  When an applicant has paid their initial registration fee, </w:t>
      </w:r>
      <w:r w:rsidRPr="00640C6B">
        <w:rPr>
          <w:rFonts w:cs="Arial" w:asciiTheme="minorHAnsi" w:hAnsiTheme="minorHAnsi"/>
          <w:b/>
          <w:sz w:val="24"/>
          <w:szCs w:val="24"/>
        </w:rPr>
        <w:t>but not before</w:t>
      </w:r>
      <w:r w:rsidRPr="00640C6B">
        <w:rPr>
          <w:rFonts w:cs="Arial" w:asciiTheme="minorHAnsi" w:hAnsiTheme="minorHAnsi"/>
          <w:sz w:val="24"/>
          <w:szCs w:val="24"/>
        </w:rPr>
        <w:t>, they will be able to use the post-nominal letters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w:t>
      </w:r>
      <w:r w:rsidRPr="00640C6B">
        <w:rPr>
          <w:rFonts w:cs="Arial" w:asciiTheme="minorHAnsi" w:hAnsiTheme="minorHAnsi"/>
          <w:i/>
          <w:sz w:val="24"/>
          <w:szCs w:val="24"/>
        </w:rPr>
        <w:t xml:space="preserve">Note: </w:t>
      </w:r>
      <w:proofErr w:type="gramStart"/>
      <w:r w:rsidRPr="00640C6B">
        <w:rPr>
          <w:rFonts w:cs="Arial" w:asciiTheme="minorHAnsi" w:hAnsiTheme="minorHAnsi"/>
          <w:i/>
          <w:sz w:val="24"/>
          <w:szCs w:val="24"/>
        </w:rPr>
        <w:t>the</w:t>
      </w:r>
      <w:proofErr w:type="gramEnd"/>
      <w:r w:rsidRPr="00640C6B">
        <w:rPr>
          <w:rFonts w:cs="Arial" w:asciiTheme="minorHAnsi" w:hAnsiTheme="minorHAnsi"/>
          <w:i/>
          <w:sz w:val="24"/>
          <w:szCs w:val="24"/>
        </w:rPr>
        <w:t xml:space="preserve"> </w:t>
      </w:r>
      <w:r w:rsidR="007F3CBE">
        <w:rPr>
          <w:rFonts w:cs="Arial" w:asciiTheme="minorHAnsi" w:hAnsiTheme="minorHAnsi"/>
          <w:i/>
          <w:sz w:val="24"/>
          <w:szCs w:val="24"/>
        </w:rPr>
        <w:t>Engineering Council</w:t>
      </w:r>
      <w:r w:rsidRPr="00640C6B">
        <w:rPr>
          <w:rFonts w:cs="Arial" w:asciiTheme="minorHAnsi" w:hAnsiTheme="minorHAnsi"/>
          <w:i/>
          <w:sz w:val="24"/>
          <w:szCs w:val="24"/>
        </w:rPr>
        <w:t xml:space="preserve"> may require a full annual registration for only a part year from the date of registration to 31 December next following.</w:t>
      </w:r>
    </w:p>
    <w:p w:rsidRPr="00640C6B" w:rsidR="00640C6B" w:rsidP="00640C6B" w:rsidRDefault="00640C6B" w14:paraId="0C6E1583" w14:textId="77777777">
      <w:pPr>
        <w:autoSpaceDE w:val="0"/>
        <w:autoSpaceDN w:val="0"/>
        <w:jc w:val="both"/>
        <w:rPr>
          <w:rFonts w:cs="Arial" w:asciiTheme="minorHAnsi" w:hAnsiTheme="minorHAnsi"/>
          <w:sz w:val="24"/>
          <w:szCs w:val="24"/>
        </w:rPr>
      </w:pPr>
    </w:p>
    <w:p w:rsidRPr="003149C7" w:rsidR="00640C6B" w:rsidP="00640C6B" w:rsidRDefault="00640C6B" w14:paraId="0C6E1584" w14:textId="77777777">
      <w:pPr>
        <w:autoSpaceDE w:val="0"/>
        <w:autoSpaceDN w:val="0"/>
        <w:jc w:val="both"/>
        <w:rPr>
          <w:rFonts w:cs="Arial" w:asciiTheme="minorHAnsi" w:hAnsiTheme="minorHAnsi"/>
          <w:b/>
          <w:sz w:val="24"/>
          <w:szCs w:val="24"/>
          <w:u w:val="single"/>
        </w:rPr>
      </w:pPr>
      <w:r w:rsidRPr="003149C7">
        <w:rPr>
          <w:rFonts w:cs="Arial" w:asciiTheme="minorHAnsi" w:hAnsiTheme="minorHAnsi"/>
          <w:b/>
          <w:sz w:val="24"/>
          <w:szCs w:val="24"/>
          <w:u w:val="single"/>
        </w:rPr>
        <w:t>Application fee</w:t>
      </w:r>
    </w:p>
    <w:p w:rsidR="00640C6B" w:rsidP="00640C6B" w:rsidRDefault="00640C6B" w14:paraId="0C6E1587" w14:textId="000659D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The fees payable to IPEM for </w:t>
      </w:r>
      <w:proofErr w:type="spellStart"/>
      <w:r w:rsidRPr="00640C6B">
        <w:rPr>
          <w:rFonts w:cs="Arial" w:asciiTheme="minorHAnsi" w:hAnsiTheme="minorHAnsi"/>
          <w:sz w:val="24"/>
          <w:szCs w:val="24"/>
        </w:rPr>
        <w:t>EngTech</w:t>
      </w:r>
      <w:proofErr w:type="spellEnd"/>
      <w:r w:rsidRPr="00640C6B">
        <w:rPr>
          <w:rFonts w:cs="Arial" w:asciiTheme="minorHAnsi" w:hAnsiTheme="minorHAnsi"/>
          <w:sz w:val="24"/>
          <w:szCs w:val="24"/>
        </w:rPr>
        <w:t xml:space="preserve"> applications will be requested by the IPEM office once an application is successful.  Annual registration fees will then be due each year with IPEM membership subscription fees.  Details of fees can be found here:</w:t>
      </w:r>
    </w:p>
    <w:p w:rsidR="00A43C32" w:rsidP="00640C6B" w:rsidRDefault="006B7A45" w14:paraId="41A29ED2" w14:textId="6CD87AA8">
      <w:pPr>
        <w:autoSpaceDE w:val="0"/>
        <w:autoSpaceDN w:val="0"/>
        <w:jc w:val="both"/>
        <w:rPr>
          <w:rFonts w:cs="Arial" w:asciiTheme="minorHAnsi" w:hAnsiTheme="minorHAnsi"/>
          <w:sz w:val="24"/>
          <w:szCs w:val="24"/>
        </w:rPr>
      </w:pPr>
      <w:hyperlink w:history="1" r:id="rId13">
        <w:r w:rsidRPr="006E49AF" w:rsidR="00A43C32">
          <w:rPr>
            <w:rStyle w:val="Hyperlink"/>
            <w:rFonts w:cs="Arial" w:asciiTheme="minorHAnsi" w:hAnsiTheme="minorHAnsi"/>
            <w:sz w:val="24"/>
            <w:szCs w:val="24"/>
          </w:rPr>
          <w:t>https://www.ipem.ac.uk/your-career/professional-registration/</w:t>
        </w:r>
      </w:hyperlink>
    </w:p>
    <w:p w:rsidRPr="00640C6B" w:rsidR="00A43C32" w:rsidP="00640C6B" w:rsidRDefault="00A43C32" w14:paraId="003CC661" w14:textId="77777777">
      <w:pPr>
        <w:autoSpaceDE w:val="0"/>
        <w:autoSpaceDN w:val="0"/>
        <w:jc w:val="both"/>
        <w:rPr>
          <w:rFonts w:cs="Arial" w:asciiTheme="minorHAnsi" w:hAnsiTheme="minorHAnsi"/>
          <w:sz w:val="24"/>
          <w:szCs w:val="24"/>
        </w:rPr>
      </w:pPr>
    </w:p>
    <w:p w:rsidRPr="00640C6B" w:rsidR="00640C6B" w:rsidP="00640C6B" w:rsidRDefault="00640C6B" w14:paraId="0C6E1588"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Applicants are reminded of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‘Regulation 7a’ governing fees, and removals/reinstatements to the Register.  Requests for removal/reinstatement of IPEM members to the </w:t>
      </w:r>
      <w:r w:rsidR="007F3CBE">
        <w:rPr>
          <w:rFonts w:cs="Arial" w:asciiTheme="minorHAnsi" w:hAnsiTheme="minorHAnsi"/>
          <w:sz w:val="24"/>
          <w:szCs w:val="24"/>
        </w:rPr>
        <w:t>Engineering Council’s</w:t>
      </w:r>
      <w:r w:rsidRPr="00640C6B">
        <w:rPr>
          <w:rFonts w:cs="Arial" w:asciiTheme="minorHAnsi" w:hAnsiTheme="minorHAnsi"/>
          <w:sz w:val="24"/>
          <w:szCs w:val="24"/>
        </w:rPr>
        <w:t xml:space="preserve"> Register will be carried out as part of the engineering registration process.</w:t>
      </w:r>
    </w:p>
    <w:p w:rsidRPr="00640C6B" w:rsidR="00640C6B" w:rsidP="00640C6B" w:rsidRDefault="00640C6B" w14:paraId="0C6E1589" w14:textId="77777777">
      <w:pPr>
        <w:autoSpaceDE w:val="0"/>
        <w:autoSpaceDN w:val="0"/>
        <w:jc w:val="both"/>
        <w:rPr>
          <w:rFonts w:cs="Arial" w:asciiTheme="minorHAnsi" w:hAnsiTheme="minorHAnsi"/>
          <w:sz w:val="24"/>
          <w:szCs w:val="24"/>
        </w:rPr>
      </w:pPr>
    </w:p>
    <w:p w:rsidRPr="003149C7" w:rsidR="00640C6B" w:rsidP="00640C6B" w:rsidRDefault="00640C6B" w14:paraId="0C6E158A" w14:textId="77777777">
      <w:pPr>
        <w:autoSpaceDE w:val="0"/>
        <w:autoSpaceDN w:val="0"/>
        <w:jc w:val="both"/>
        <w:rPr>
          <w:rFonts w:cs="Arial" w:asciiTheme="minorHAnsi" w:hAnsiTheme="minorHAnsi"/>
          <w:b/>
          <w:sz w:val="24"/>
          <w:szCs w:val="24"/>
          <w:u w:val="single"/>
        </w:rPr>
      </w:pPr>
      <w:r w:rsidRPr="003149C7">
        <w:rPr>
          <w:rFonts w:cs="Arial" w:asciiTheme="minorHAnsi" w:hAnsiTheme="minorHAnsi"/>
          <w:b/>
          <w:sz w:val="24"/>
          <w:szCs w:val="24"/>
          <w:u w:val="single"/>
        </w:rPr>
        <w:t>Appeal procedure</w:t>
      </w:r>
    </w:p>
    <w:p w:rsidRPr="00640C6B" w:rsidR="00640C6B" w:rsidP="00640C6B" w:rsidRDefault="00640C6B" w14:paraId="0C6E158B"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Appeals can only be made on the process used by IPEM not on the outcome of interview and assessments.  If an unsuccessful applicant wishes to appeal against a decision that has been made in relation to their </w:t>
      </w:r>
      <w:proofErr w:type="gramStart"/>
      <w:r w:rsidRPr="00640C6B">
        <w:rPr>
          <w:rFonts w:cs="Arial" w:asciiTheme="minorHAnsi" w:hAnsiTheme="minorHAnsi"/>
          <w:sz w:val="24"/>
          <w:szCs w:val="24"/>
        </w:rPr>
        <w:t>application</w:t>
      </w:r>
      <w:proofErr w:type="gramEnd"/>
      <w:r w:rsidRPr="00640C6B">
        <w:rPr>
          <w:rFonts w:cs="Arial" w:asciiTheme="minorHAnsi" w:hAnsiTheme="minorHAnsi"/>
          <w:sz w:val="24"/>
          <w:szCs w:val="24"/>
        </w:rPr>
        <w:t xml:space="preserve"> they should write to the Chair of the Engineering </w:t>
      </w:r>
      <w:r w:rsidR="009E38E0">
        <w:rPr>
          <w:rFonts w:cs="Arial" w:asciiTheme="minorHAnsi" w:hAnsiTheme="minorHAnsi"/>
          <w:sz w:val="24"/>
          <w:szCs w:val="24"/>
        </w:rPr>
        <w:t>Registration Panel (ERP</w:t>
      </w:r>
      <w:r w:rsidRPr="00640C6B">
        <w:rPr>
          <w:rFonts w:cs="Arial" w:asciiTheme="minorHAnsi" w:hAnsiTheme="minorHAnsi"/>
          <w:sz w:val="24"/>
          <w:szCs w:val="24"/>
        </w:rPr>
        <w:t>) through the IPEM National Office.  The letter will be acknowledged and two senior members of IPEM, who are registered engineers, will be appointed to review the application and submit a report on their findings.  The appellant will be informed of the decision.</w:t>
      </w:r>
    </w:p>
    <w:p w:rsidRPr="00640C6B" w:rsidR="00640C6B" w:rsidP="00640C6B" w:rsidRDefault="00640C6B" w14:paraId="0C6E158C" w14:textId="77777777">
      <w:pPr>
        <w:autoSpaceDE w:val="0"/>
        <w:autoSpaceDN w:val="0"/>
        <w:jc w:val="both"/>
        <w:rPr>
          <w:rFonts w:cs="Arial" w:asciiTheme="minorHAnsi" w:hAnsiTheme="minorHAnsi"/>
          <w:sz w:val="24"/>
          <w:szCs w:val="24"/>
        </w:rPr>
      </w:pPr>
    </w:p>
    <w:p w:rsidRPr="003149C7" w:rsidR="00640C6B" w:rsidP="00640C6B" w:rsidRDefault="00640C6B" w14:paraId="0C6E158D" w14:textId="77777777">
      <w:pPr>
        <w:autoSpaceDE w:val="0"/>
        <w:autoSpaceDN w:val="0"/>
        <w:jc w:val="both"/>
        <w:rPr>
          <w:rFonts w:cs="Arial" w:asciiTheme="minorHAnsi" w:hAnsiTheme="minorHAnsi"/>
          <w:b/>
          <w:sz w:val="24"/>
          <w:szCs w:val="24"/>
          <w:u w:val="single"/>
        </w:rPr>
      </w:pPr>
      <w:r w:rsidRPr="003149C7">
        <w:rPr>
          <w:rFonts w:cs="Arial" w:asciiTheme="minorHAnsi" w:hAnsiTheme="minorHAnsi"/>
          <w:b/>
          <w:sz w:val="24"/>
          <w:szCs w:val="24"/>
          <w:u w:val="single"/>
        </w:rPr>
        <w:t xml:space="preserve">Contact </w:t>
      </w:r>
      <w:proofErr w:type="gramStart"/>
      <w:r w:rsidRPr="003149C7">
        <w:rPr>
          <w:rFonts w:cs="Arial" w:asciiTheme="minorHAnsi" w:hAnsiTheme="minorHAnsi"/>
          <w:b/>
          <w:sz w:val="24"/>
          <w:szCs w:val="24"/>
          <w:u w:val="single"/>
        </w:rPr>
        <w:t>us</w:t>
      </w:r>
      <w:proofErr w:type="gramEnd"/>
    </w:p>
    <w:p w:rsidRPr="00640C6B" w:rsidR="00640C6B" w:rsidP="00640C6B" w:rsidRDefault="00640C6B" w14:paraId="0C6E158E"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Institute of Physics &amp; Engineering in Medicine</w:t>
      </w:r>
    </w:p>
    <w:p w:rsidRPr="00640C6B" w:rsidR="00640C6B" w:rsidP="00640C6B" w:rsidRDefault="00640C6B" w14:paraId="0C6E158F"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Fairmount House</w:t>
      </w:r>
    </w:p>
    <w:p w:rsidRPr="00640C6B" w:rsidR="00640C6B" w:rsidP="00640C6B" w:rsidRDefault="00640C6B" w14:paraId="0C6E1590"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230 Tadcaster Road</w:t>
      </w:r>
    </w:p>
    <w:p w:rsidRPr="00640C6B" w:rsidR="00640C6B" w:rsidP="00640C6B" w:rsidRDefault="00640C6B" w14:paraId="0C6E1591"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York</w:t>
      </w:r>
    </w:p>
    <w:p w:rsidRPr="00640C6B" w:rsidR="00640C6B" w:rsidP="00640C6B" w:rsidRDefault="00640C6B" w14:paraId="0C6E1592"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YO24 1ES</w:t>
      </w:r>
    </w:p>
    <w:p w:rsidRPr="00640C6B" w:rsidR="00640C6B" w:rsidP="00640C6B" w:rsidRDefault="00640C6B" w14:paraId="0C6E1593"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Telephone: 01904 550500</w:t>
      </w:r>
    </w:p>
    <w:p w:rsidRPr="00640C6B" w:rsidR="00E2353F" w:rsidP="00640C6B" w:rsidRDefault="00640C6B" w14:paraId="0C6E1594" w14:textId="77777777">
      <w:r w:rsidRPr="00640C6B">
        <w:rPr>
          <w:rFonts w:cs="Arial" w:asciiTheme="minorHAnsi" w:hAnsiTheme="minorHAnsi"/>
          <w:sz w:val="24"/>
          <w:szCs w:val="24"/>
        </w:rPr>
        <w:t xml:space="preserve">Email: </w:t>
      </w:r>
      <w:hyperlink w:history="1" r:id="rId14">
        <w:r w:rsidRPr="00640C6B">
          <w:rPr>
            <w:rFonts w:cs="Arial" w:asciiTheme="minorHAnsi" w:hAnsiTheme="minorHAnsi"/>
            <w:color w:val="0000FF"/>
            <w:sz w:val="24"/>
            <w:szCs w:val="24"/>
            <w:u w:val="single"/>
          </w:rPr>
          <w:t>membership@ipem.ac.uk</w:t>
        </w:r>
      </w:hyperlink>
    </w:p>
    <w:sectPr w:rsidRPr="00640C6B" w:rsidR="00E2353F" w:rsidSect="00102BA4">
      <w:headerReference w:type="default" r:id="rId15"/>
      <w:footerReference w:type="default" r:id="rId16"/>
      <w:pgSz w:w="11907" w:h="16840" w:orient="portrait"/>
      <w:pgMar w:top="567" w:right="567" w:bottom="810" w:left="567"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5DA" w:rsidP="00543F04" w:rsidRDefault="002F65DA" w14:paraId="0C6E1597" w14:textId="77777777">
      <w:r>
        <w:separator/>
      </w:r>
    </w:p>
  </w:endnote>
  <w:endnote w:type="continuationSeparator" w:id="0">
    <w:p w:rsidR="002F65DA" w:rsidP="00543F04" w:rsidRDefault="002F65DA" w14:paraId="0C6E15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02BA4" w:rsidP="00AF1BCB" w:rsidRDefault="00102BA4" w14:paraId="0C6E159E" w14:textId="77777777">
    <w:pPr>
      <w:pStyle w:val="Footer"/>
      <w:pBdr>
        <w:top w:val="single" w:color="auto" w:sz="4" w:space="1"/>
      </w:pBdr>
      <w:tabs>
        <w:tab w:val="clear" w:pos="4153"/>
        <w:tab w:val="right" w:pos="2100"/>
        <w:tab w:val="left" w:pos="7400"/>
        <w:tab w:val="right" w:pos="9700"/>
      </w:tabs>
      <w:ind w:right="-61"/>
      <w:rPr>
        <w:rFonts w:ascii="Arial" w:hAnsi="Arial"/>
        <w:sz w:val="16"/>
      </w:rPr>
    </w:pPr>
    <w:r>
      <w:rPr>
        <w:rFonts w:ascii="Arial" w:hAnsi="Arial"/>
        <w:noProof/>
        <w:sz w:val="18"/>
        <w:lang w:eastAsia="en-GB"/>
      </w:rPr>
      <mc:AlternateContent>
        <mc:Choice Requires="wps">
          <w:drawing>
            <wp:anchor distT="0" distB="0" distL="114300" distR="114300" simplePos="0" relativeHeight="251659264" behindDoc="0" locked="0" layoutInCell="1" allowOverlap="1" wp14:anchorId="0C6E15A5" wp14:editId="0C6E15A6">
              <wp:simplePos x="0" y="0"/>
              <wp:positionH relativeFrom="column">
                <wp:posOffset>2855595</wp:posOffset>
              </wp:positionH>
              <wp:positionV relativeFrom="paragraph">
                <wp:posOffset>96520</wp:posOffset>
              </wp:positionV>
              <wp:extent cx="1438275" cy="246380"/>
              <wp:effectExtent l="0" t="0" r="952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BA4" w:rsidP="00102BA4" w:rsidRDefault="00826259" w14:paraId="0C6E15A7" w14:textId="77777777">
                          <w:pPr>
                            <w:jc w:val="center"/>
                            <w:rPr>
                              <w:bCs/>
                            </w:rPr>
                          </w:pPr>
                          <w:r>
                            <w:rPr>
                              <w:bCs/>
                            </w:rPr>
                            <w:t>03-08-01</w:t>
                          </w:r>
                          <w:r w:rsidR="00102BA4">
                            <w:rPr>
                              <w:bCs/>
                            </w:rPr>
                            <w:t xml:space="preserve"> Page </w:t>
                          </w:r>
                          <w:r w:rsidR="00102BA4">
                            <w:rPr>
                              <w:bCs/>
                            </w:rPr>
                            <w:fldChar w:fldCharType="begin"/>
                          </w:r>
                          <w:r w:rsidR="00102BA4">
                            <w:rPr>
                              <w:bCs/>
                            </w:rPr>
                            <w:instrText xml:space="preserve"> PAGE  \* MERGEFORMAT </w:instrText>
                          </w:r>
                          <w:r w:rsidR="00102BA4">
                            <w:rPr>
                              <w:bCs/>
                            </w:rPr>
                            <w:fldChar w:fldCharType="separate"/>
                          </w:r>
                          <w:r w:rsidR="006A276E">
                            <w:rPr>
                              <w:bCs/>
                              <w:noProof/>
                            </w:rPr>
                            <w:t>2</w:t>
                          </w:r>
                          <w:r w:rsidR="00102BA4">
                            <w:rPr>
                              <w:bCs/>
                            </w:rPr>
                            <w:fldChar w:fldCharType="end"/>
                          </w:r>
                          <w:r w:rsidR="00102BA4">
                            <w:rPr>
                              <w:bCs/>
                            </w:rPr>
                            <w:t xml:space="preserve"> of </w:t>
                          </w:r>
                          <w:r w:rsidR="00102BA4">
                            <w:rPr>
                              <w:bCs/>
                            </w:rPr>
                            <w:fldChar w:fldCharType="begin"/>
                          </w:r>
                          <w:r w:rsidR="00102BA4">
                            <w:rPr>
                              <w:bCs/>
                            </w:rPr>
                            <w:instrText xml:space="preserve"> NUMPAGES  \* MERGEFORMAT </w:instrText>
                          </w:r>
                          <w:r w:rsidR="00102BA4">
                            <w:rPr>
                              <w:bCs/>
                            </w:rPr>
                            <w:fldChar w:fldCharType="separate"/>
                          </w:r>
                          <w:r w:rsidR="006A276E">
                            <w:rPr>
                              <w:bCs/>
                              <w:noProof/>
                            </w:rPr>
                            <w:t>4</w:t>
                          </w:r>
                          <w:r w:rsidR="00102BA4">
                            <w:rPr>
                              <w:bCs/>
                            </w:rPr>
                            <w:fldChar w:fldCharType="end"/>
                          </w:r>
                        </w:p>
                        <w:p w:rsidR="00102BA4" w:rsidP="00102BA4" w:rsidRDefault="00102BA4" w14:paraId="0C6E15A8" w14:textId="77777777">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0D99DB">
            <v:shapetype id="_x0000_t202" coordsize="21600,21600" o:spt="202" path="m,l,21600r21600,l21600,xe" w14:anchorId="0C6E15A5">
              <v:stroke joinstyle="miter"/>
              <v:path gradientshapeok="t" o:connecttype="rect"/>
            </v:shapetype>
            <v:shape id="Text Box 2" style="position:absolute;margin-left:224.85pt;margin-top:7.6pt;width:113.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">
              <v:textbox inset="0,0,0,0">
                <w:txbxContent>
                  <w:p w:rsidR="00102BA4" w:rsidP="00102BA4" w:rsidRDefault="00826259" w14:paraId="050BFE75" w14:textId="77777777">
                    <w:pPr>
                      <w:jc w:val="center"/>
                      <w:rPr>
                        <w:bCs/>
                      </w:rPr>
                    </w:pPr>
                    <w:r>
                      <w:rPr>
                        <w:bCs/>
                      </w:rPr>
                      <w:t>03-08-01</w:t>
                    </w:r>
                    <w:r w:rsidR="00102BA4">
                      <w:rPr>
                        <w:bCs/>
                      </w:rPr>
                      <w:t xml:space="preserve"> Page </w:t>
                    </w:r>
                    <w:r w:rsidR="00102BA4">
                      <w:rPr>
                        <w:bCs/>
                      </w:rPr>
                      <w:fldChar w:fldCharType="begin"/>
                    </w:r>
                    <w:r w:rsidR="00102BA4">
                      <w:rPr>
                        <w:bCs/>
                      </w:rPr>
                      <w:instrText xml:space="preserve"> PAGE  \* MERGEFORMAT </w:instrText>
                    </w:r>
                    <w:r w:rsidR="00102BA4">
                      <w:rPr>
                        <w:bCs/>
                      </w:rPr>
                      <w:fldChar w:fldCharType="separate"/>
                    </w:r>
                    <w:r w:rsidR="006A276E">
                      <w:rPr>
                        <w:bCs/>
                        <w:noProof/>
                      </w:rPr>
                      <w:t>2</w:t>
                    </w:r>
                    <w:r w:rsidR="00102BA4">
                      <w:rPr>
                        <w:bCs/>
                      </w:rPr>
                      <w:fldChar w:fldCharType="end"/>
                    </w:r>
                    <w:r w:rsidR="00102BA4">
                      <w:rPr>
                        <w:bCs/>
                      </w:rPr>
                      <w:t xml:space="preserve"> of </w:t>
                    </w:r>
                    <w:r w:rsidR="00102BA4">
                      <w:rPr>
                        <w:bCs/>
                      </w:rPr>
                      <w:fldChar w:fldCharType="begin"/>
                    </w:r>
                    <w:r w:rsidR="00102BA4">
                      <w:rPr>
                        <w:bCs/>
                      </w:rPr>
                      <w:instrText xml:space="preserve"> NUMPAGES  \* MERGEFORMAT </w:instrText>
                    </w:r>
                    <w:r w:rsidR="00102BA4">
                      <w:rPr>
                        <w:bCs/>
                      </w:rPr>
                      <w:fldChar w:fldCharType="separate"/>
                    </w:r>
                    <w:r w:rsidR="006A276E">
                      <w:rPr>
                        <w:bCs/>
                        <w:noProof/>
                      </w:rPr>
                      <w:t>4</w:t>
                    </w:r>
                    <w:r w:rsidR="00102BA4">
                      <w:rPr>
                        <w:bCs/>
                      </w:rPr>
                      <w:fldChar w:fldCharType="end"/>
                    </w:r>
                  </w:p>
                  <w:p w:rsidR="00102BA4" w:rsidP="00102BA4" w:rsidRDefault="00102BA4" w14:paraId="1931C13E" w14:textId="77777777">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square"/>
            </v:shape>
          </w:pict>
        </mc:Fallback>
      </mc:AlternateContent>
    </w:r>
  </w:p>
  <w:p w:rsidRPr="00AF1BCB" w:rsidR="00AF1BCB" w:rsidP="00AF1BCB" w:rsidRDefault="00102BA4" w14:paraId="0C6E159F" w14:textId="77777777">
    <w:pPr>
      <w:pStyle w:val="Footer"/>
      <w:pBdr>
        <w:top w:val="single" w:color="auto" w:sz="4" w:space="1"/>
      </w:pBdr>
      <w:tabs>
        <w:tab w:val="clear" w:pos="4153"/>
        <w:tab w:val="right" w:pos="2100"/>
        <w:tab w:val="left" w:pos="7400"/>
        <w:tab w:val="right" w:pos="9700"/>
      </w:tabs>
      <w:ind w:right="-61"/>
      <w:rPr>
        <w:rFonts w:ascii="Arial" w:hAnsi="Arial"/>
        <w:sz w:val="16"/>
      </w:rPr>
    </w:pPr>
    <w:r>
      <w:rPr>
        <w:rFonts w:ascii="Arial" w:hAnsi="Arial"/>
        <w:sz w:val="16"/>
      </w:rPr>
      <w:t xml:space="preserve">Document Number:  </w:t>
    </w:r>
    <w:r w:rsidR="007574C6">
      <w:rPr>
        <w:rFonts w:ascii="Arial" w:hAnsi="Arial"/>
        <w:sz w:val="16"/>
      </w:rPr>
      <w:t>0206</w:t>
    </w:r>
    <w:r w:rsidRPr="00AF1BCB" w:rsidR="00AF1BCB">
      <w:rPr>
        <w:rFonts w:ascii="Arial" w:hAnsi="Arial"/>
        <w:sz w:val="16"/>
      </w:rPr>
      <w:tab/>
    </w:r>
    <w:r>
      <w:rPr>
        <w:rFonts w:ascii="Arial" w:hAnsi="Arial"/>
        <w:sz w:val="16"/>
      </w:rPr>
      <w:tab/>
    </w:r>
    <w:r>
      <w:rPr>
        <w:rFonts w:ascii="Arial" w:hAnsi="Arial"/>
        <w:sz w:val="16"/>
      </w:rPr>
      <w:t xml:space="preserve">                   </w:t>
    </w:r>
    <w:r w:rsidRPr="00AF1BCB" w:rsidR="00AF1BCB">
      <w:rPr>
        <w:rFonts w:ascii="Arial" w:hAnsi="Arial"/>
        <w:sz w:val="16"/>
      </w:rPr>
      <w:t xml:space="preserve">Responsible Body: </w:t>
    </w:r>
    <w:r>
      <w:rPr>
        <w:rFonts w:ascii="Arial" w:hAnsi="Arial"/>
        <w:sz w:val="16"/>
      </w:rPr>
      <w:t xml:space="preserve"> </w:t>
    </w:r>
    <w:r w:rsidRPr="00AF1BCB" w:rsidR="00AF1BCB">
      <w:rPr>
        <w:rFonts w:ascii="Arial" w:hAnsi="Arial"/>
        <w:sz w:val="16"/>
      </w:rPr>
      <w:tab/>
    </w:r>
    <w:r w:rsidRPr="00102BA4">
      <w:rPr>
        <w:rFonts w:ascii="Arial" w:hAnsi="Arial"/>
        <w:sz w:val="16"/>
        <w:szCs w:val="16"/>
      </w:rPr>
      <w:t>Membership</w:t>
    </w:r>
  </w:p>
  <w:p w:rsidRPr="00AF1BCB" w:rsidR="00AF1BCB" w:rsidP="0DDC8A46" w:rsidRDefault="00102BA4" w14:paraId="0C6E15A0" w14:textId="0CB13B33">
    <w:pPr>
      <w:widowControl w:val="0"/>
      <w:tabs>
        <w:tab w:val="right" w:pos="2100"/>
        <w:tab w:val="left" w:pos="7400"/>
        <w:tab w:val="right" w:pos="9700"/>
      </w:tabs>
      <w:autoSpaceDE w:val="0"/>
      <w:autoSpaceDN w:val="0"/>
      <w:ind w:right="-61"/>
      <w:rPr>
        <w:rFonts w:ascii="Arial" w:hAnsi="Arial"/>
        <w:sz w:val="16"/>
        <w:szCs w:val="16"/>
      </w:rPr>
    </w:pPr>
    <w:r w:rsidRPr="0DDC8A46" w:rsidR="0DDC8A46">
      <w:rPr>
        <w:rFonts w:ascii="Arial" w:hAnsi="Arial"/>
        <w:sz w:val="16"/>
        <w:szCs w:val="16"/>
      </w:rPr>
      <w:t xml:space="preserve">Version Number:      </w:t>
    </w:r>
    <w:r w:rsidRPr="0DDC8A46" w:rsidR="0DDC8A46">
      <w:rPr>
        <w:rFonts w:ascii="Arial" w:hAnsi="Arial"/>
        <w:sz w:val="16"/>
        <w:szCs w:val="16"/>
      </w:rPr>
      <w:t>0</w:t>
    </w:r>
    <w:r w:rsidRPr="0DDC8A46" w:rsidR="0DDC8A46">
      <w:rPr>
        <w:rFonts w:ascii="Arial" w:hAnsi="Arial"/>
        <w:sz w:val="16"/>
        <w:szCs w:val="16"/>
      </w:rPr>
      <w:t>6</w:t>
    </w:r>
    <w:r w:rsidRPr="0DDC8A46" w:rsidR="0DDC8A46">
      <w:rPr>
        <w:rFonts w:ascii="Arial" w:hAnsi="Arial"/>
        <w:sz w:val="16"/>
        <w:szCs w:val="16"/>
      </w:rPr>
      <w:t>.00</w:t>
    </w:r>
    <w:r>
      <w:tab/>
    </w:r>
    <w:r>
      <w:tab/>
    </w:r>
    <w:r w:rsidRPr="0DDC8A46" w:rsidR="0DDC8A46">
      <w:rPr>
        <w:rFonts w:ascii="Arial" w:hAnsi="Arial"/>
        <w:sz w:val="16"/>
        <w:szCs w:val="16"/>
      </w:rPr>
      <w:t xml:space="preserve">                   </w:t>
    </w:r>
    <w:r w:rsidRPr="0DDC8A46" w:rsidR="0DDC8A46">
      <w:rPr>
        <w:rFonts w:ascii="Arial" w:hAnsi="Arial"/>
        <w:sz w:val="16"/>
        <w:szCs w:val="16"/>
      </w:rPr>
      <w:t xml:space="preserve">Creation Date: </w:t>
    </w:r>
    <w:r>
      <w:tab/>
    </w:r>
    <w:r w:rsidRPr="0DDC8A46" w:rsidR="0DDC8A46">
      <w:rPr>
        <w:rFonts w:ascii="Arial" w:hAnsi="Arial"/>
        <w:sz w:val="16"/>
        <w:szCs w:val="16"/>
      </w:rPr>
      <w:t xml:space="preserve">        </w:t>
    </w:r>
    <w:r w:rsidRPr="0DDC8A46" w:rsidR="0DDC8A46">
      <w:rPr>
        <w:rFonts w:ascii="Arial" w:hAnsi="Arial"/>
        <w:sz w:val="16"/>
        <w:szCs w:val="16"/>
      </w:rPr>
      <w:t>12-05-2017</w:t>
    </w:r>
  </w:p>
  <w:p w:rsidRPr="00AF1BCB" w:rsidR="00AF1BCB" w:rsidP="25D45B96" w:rsidRDefault="00102BA4" w14:paraId="0C6E15A1" w14:textId="5746DC33">
    <w:pPr>
      <w:widowControl w:val="0"/>
      <w:tabs>
        <w:tab w:val="right" w:pos="2100"/>
        <w:tab w:val="left" w:pos="7400"/>
        <w:tab w:val="right" w:pos="9700"/>
      </w:tabs>
      <w:autoSpaceDE w:val="0"/>
      <w:autoSpaceDN w:val="0"/>
      <w:ind w:right="-61"/>
      <w:rPr>
        <w:rFonts w:ascii="Arial" w:hAnsi="Arial"/>
        <w:sz w:val="16"/>
        <w:szCs w:val="16"/>
      </w:rPr>
    </w:pPr>
    <w:r w:rsidRPr="25D45B96" w:rsidR="25D45B96">
      <w:rPr>
        <w:rFonts w:ascii="Arial" w:hAnsi="Arial"/>
        <w:sz w:val="16"/>
        <w:szCs w:val="16"/>
      </w:rPr>
      <w:t xml:space="preserve">Issue Date:               </w:t>
    </w:r>
    <w:r w:rsidRPr="25D45B96" w:rsidR="25D45B96">
      <w:rPr>
        <w:rFonts w:ascii="Arial" w:hAnsi="Arial"/>
        <w:sz w:val="16"/>
        <w:szCs w:val="16"/>
      </w:rPr>
      <w:t>27</w:t>
    </w:r>
    <w:r w:rsidRPr="25D45B96" w:rsidR="25D45B96">
      <w:rPr>
        <w:rFonts w:ascii="Arial" w:hAnsi="Arial"/>
        <w:sz w:val="16"/>
        <w:szCs w:val="16"/>
      </w:rPr>
      <w:t>-01-202</w:t>
    </w:r>
    <w:r w:rsidRPr="25D45B96" w:rsidR="25D45B96">
      <w:rPr>
        <w:rFonts w:ascii="Arial" w:hAnsi="Arial"/>
        <w:sz w:val="16"/>
        <w:szCs w:val="16"/>
      </w:rPr>
      <w:t>5</w:t>
    </w:r>
    <w:r>
      <w:tab/>
    </w:r>
    <w:r w:rsidRPr="25D45B96" w:rsidR="25D45B96">
      <w:rPr>
        <w:rFonts w:ascii="Arial" w:hAnsi="Arial"/>
        <w:sz w:val="16"/>
        <w:szCs w:val="16"/>
      </w:rPr>
      <w:t xml:space="preserve">                   </w:t>
    </w:r>
    <w:r w:rsidRPr="25D45B96" w:rsidR="25D45B96">
      <w:rPr>
        <w:rFonts w:ascii="Arial" w:hAnsi="Arial"/>
        <w:sz w:val="16"/>
        <w:szCs w:val="16"/>
      </w:rPr>
      <w:t>Created by:</w:t>
    </w:r>
    <w:r>
      <w:tab/>
    </w:r>
    <w:r w:rsidRPr="25D45B96" w:rsidR="25D45B96">
      <w:rPr>
        <w:rFonts w:ascii="Arial" w:hAnsi="Arial"/>
        <w:sz w:val="16"/>
        <w:szCs w:val="16"/>
      </w:rPr>
      <w:t xml:space="preserve">             </w:t>
    </w:r>
    <w:r w:rsidRPr="25D45B96" w:rsidR="25D45B96">
      <w:rPr>
        <w:rFonts w:ascii="Arial" w:hAnsi="Arial"/>
        <w:sz w:val="16"/>
        <w:szCs w:val="16"/>
      </w:rPr>
      <w:t>Jo Pearson</w:t>
    </w:r>
    <w:r w:rsidRPr="25D45B96" w:rsidR="25D45B96">
      <w:rPr>
        <w:rFonts w:ascii="Arial" w:hAnsi="Arial"/>
        <w:sz w:val="16"/>
        <w:szCs w:val="16"/>
      </w:rPr>
      <w:t xml:space="preserve"> </w:t>
    </w:r>
  </w:p>
  <w:p w:rsidRPr="00AF1BCB" w:rsidR="00AF1BCB" w:rsidP="25D45B96" w:rsidRDefault="00AF1BCB" w14:paraId="0C6E15A2" w14:textId="22BA3738">
    <w:pPr>
      <w:widowControl w:val="0"/>
      <w:tabs>
        <w:tab w:val="right" w:pos="2100"/>
        <w:tab w:val="left" w:pos="5400"/>
        <w:tab w:val="right" w:pos="10632"/>
      </w:tabs>
      <w:autoSpaceDE w:val="0"/>
      <w:autoSpaceDN w:val="0"/>
      <w:ind w:right="-61"/>
      <w:rPr>
        <w:rFonts w:ascii="Arial" w:hAnsi="Arial"/>
        <w:sz w:val="16"/>
        <w:szCs w:val="16"/>
      </w:rPr>
    </w:pPr>
    <w:r w:rsidRPr="25D45B96" w:rsidR="25D45B96">
      <w:rPr>
        <w:rFonts w:ascii="Arial" w:hAnsi="Arial"/>
        <w:sz w:val="16"/>
        <w:szCs w:val="16"/>
      </w:rPr>
      <w:t>Filename:</w:t>
    </w:r>
    <w:r w:rsidRPr="25D45B96" w:rsidR="25D45B96">
      <w:rPr>
        <w:rFonts w:ascii="Arial" w:hAnsi="Arial"/>
        <w:sz w:val="16"/>
        <w:szCs w:val="16"/>
      </w:rPr>
      <w:t xml:space="preserve"> </w:t>
    </w:r>
    <w:r w:rsidRPr="25D45B96" w:rsidR="25D45B96">
      <w:rPr>
        <w:rFonts w:ascii="Arial" w:hAnsi="Arial"/>
        <w:sz w:val="16"/>
        <w:szCs w:val="16"/>
      </w:rPr>
      <w:t xml:space="preserve">                </w:t>
    </w:r>
    <w:r w:rsidRPr="25D45B96" w:rsidR="25D45B96">
      <w:rPr>
        <w:rFonts w:ascii="Arial" w:hAnsi="Arial"/>
        <w:sz w:val="16"/>
        <w:szCs w:val="16"/>
      </w:rPr>
      <w:t>03-08-01</w:t>
    </w:r>
    <w:r w:rsidRPr="25D45B96" w:rsidR="25D45B96">
      <w:rPr>
        <w:rFonts w:ascii="Arial" w:hAnsi="Arial"/>
        <w:sz w:val="16"/>
        <w:szCs w:val="16"/>
      </w:rPr>
      <w:t xml:space="preserve"> 0</w:t>
    </w:r>
    <w:r w:rsidRPr="25D45B96" w:rsidR="25D45B96">
      <w:rPr>
        <w:rFonts w:ascii="Arial" w:hAnsi="Arial"/>
        <w:sz w:val="16"/>
        <w:szCs w:val="16"/>
      </w:rPr>
      <w:t>206</w:t>
    </w:r>
    <w:r w:rsidRPr="25D45B96" w:rsidR="25D45B96">
      <w:rPr>
        <w:rFonts w:ascii="Arial" w:hAnsi="Arial"/>
        <w:sz w:val="16"/>
        <w:szCs w:val="16"/>
      </w:rPr>
      <w:t xml:space="preserve"> 0</w:t>
    </w:r>
    <w:r w:rsidRPr="25D45B96" w:rsidR="25D45B96">
      <w:rPr>
        <w:rFonts w:ascii="Arial" w:hAnsi="Arial"/>
        <w:sz w:val="16"/>
        <w:szCs w:val="16"/>
      </w:rPr>
      <w:t>6</w:t>
    </w:r>
    <w:r w:rsidRPr="25D45B96" w:rsidR="25D45B96">
      <w:rPr>
        <w:rFonts w:ascii="Arial" w:hAnsi="Arial"/>
        <w:sz w:val="16"/>
        <w:szCs w:val="16"/>
      </w:rPr>
      <w:t xml:space="preserve">.00 </w:t>
    </w:r>
    <w:r w:rsidRPr="25D45B96" w:rsidR="25D45B96">
      <w:rPr>
        <w:rFonts w:ascii="Arial" w:hAnsi="Arial"/>
        <w:sz w:val="16"/>
        <w:szCs w:val="16"/>
      </w:rPr>
      <w:t xml:space="preserve">Guidance Notes for </w:t>
    </w:r>
    <w:r w:rsidRPr="25D45B96" w:rsidR="25D45B96">
      <w:rPr>
        <w:rFonts w:ascii="Arial" w:hAnsi="Arial"/>
        <w:sz w:val="16"/>
        <w:szCs w:val="16"/>
      </w:rPr>
      <w:t>EngTech</w:t>
    </w:r>
    <w:r w:rsidRPr="25D45B96" w:rsidR="25D45B96">
      <w:rPr>
        <w:rFonts w:ascii="Arial" w:hAnsi="Arial"/>
        <w:sz w:val="16"/>
        <w:szCs w:val="16"/>
      </w:rPr>
      <w:t xml:space="preserve"> Registration Applicants                      </w:t>
    </w:r>
    <w:r w:rsidRPr="25D45B96" w:rsidR="25D45B96">
      <w:rPr>
        <w:rFonts w:ascii="Arial" w:hAnsi="Arial"/>
        <w:sz w:val="16"/>
        <w:szCs w:val="16"/>
      </w:rPr>
      <w:t xml:space="preserve">            Revised by:</w:t>
    </w:r>
    <w:r>
      <w:tab/>
    </w:r>
    <w:r w:rsidRPr="25D45B96" w:rsidR="25D45B96">
      <w:rPr>
        <w:rFonts w:ascii="Arial" w:hAnsi="Arial"/>
        <w:sz w:val="16"/>
        <w:szCs w:val="16"/>
      </w:rPr>
      <w:t>Lauren Armstrong</w:t>
    </w:r>
    <w:r w:rsidRPr="25D45B96" w:rsidR="25D45B96">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5DA" w:rsidP="00543F04" w:rsidRDefault="002F65DA" w14:paraId="0C6E1595" w14:textId="77777777">
      <w:r>
        <w:separator/>
      </w:r>
    </w:p>
  </w:footnote>
  <w:footnote w:type="continuationSeparator" w:id="0">
    <w:p w:rsidR="002F65DA" w:rsidP="00543F04" w:rsidRDefault="002F65DA" w14:paraId="0C6E15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2BA4" w:rsidR="00102BA4" w:rsidP="00102BA4" w:rsidRDefault="00102BA4" w14:paraId="0C6E159A" w14:textId="77777777">
    <w:pPr>
      <w:pStyle w:val="Header"/>
      <w:tabs>
        <w:tab w:val="clear" w:pos="4153"/>
        <w:tab w:val="clear" w:pos="8306"/>
        <w:tab w:val="right" w:pos="9600"/>
      </w:tabs>
      <w:rPr>
        <w:rFonts w:ascii="Arial" w:hAnsi="Arial" w:cs="Arial"/>
        <w:sz w:val="18"/>
      </w:rPr>
    </w:pPr>
    <w:r w:rsidRPr="00102BA4">
      <w:rPr>
        <w:rFonts w:ascii="Arial" w:hAnsi="Arial" w:cs="Arial"/>
        <w:sz w:val="18"/>
      </w:rPr>
      <w:t>Institute of Physics and Engineering in Medicine</w:t>
    </w:r>
    <w:r w:rsidRPr="00102BA4">
      <w:rPr>
        <w:rFonts w:ascii="Arial" w:hAnsi="Arial" w:cs="Arial"/>
        <w:sz w:val="18"/>
      </w:rPr>
      <w:tab/>
    </w:r>
    <w:r>
      <w:rPr>
        <w:rFonts w:ascii="Arial" w:hAnsi="Arial" w:cs="Arial"/>
        <w:sz w:val="18"/>
      </w:rPr>
      <w:t xml:space="preserve">                                                      </w:t>
    </w:r>
    <w:r w:rsidRPr="00102BA4">
      <w:rPr>
        <w:rFonts w:ascii="Arial" w:hAnsi="Arial" w:cs="Arial"/>
        <w:sz w:val="18"/>
      </w:rPr>
      <w:t xml:space="preserve">Policies and Procedures Manual Volume 3 Section </w:t>
    </w:r>
    <w:r>
      <w:rPr>
        <w:rFonts w:ascii="Arial" w:hAnsi="Arial" w:cs="Arial"/>
        <w:sz w:val="18"/>
      </w:rPr>
      <w:t>8</w:t>
    </w:r>
  </w:p>
  <w:p w:rsidR="00102BA4" w:rsidP="00102BA4" w:rsidRDefault="00102BA4" w14:paraId="0C6E159B" w14:textId="77777777">
    <w:pPr>
      <w:pStyle w:val="Header"/>
      <w:tabs>
        <w:tab w:val="clear" w:pos="4153"/>
        <w:tab w:val="clear" w:pos="8306"/>
        <w:tab w:val="right" w:pos="9600"/>
      </w:tabs>
      <w:spacing w:before="480"/>
      <w:jc w:val="center"/>
      <w:rPr>
        <w:rFonts w:ascii="Arial" w:hAnsi="Arial" w:cs="Arial"/>
        <w:b/>
        <w:bCs/>
        <w:sz w:val="24"/>
      </w:rPr>
    </w:pPr>
    <w:r w:rsidRPr="00102BA4">
      <w:rPr>
        <w:rFonts w:ascii="Arial" w:hAnsi="Arial" w:cs="Arial"/>
        <w:b/>
        <w:bCs/>
        <w:sz w:val="24"/>
      </w:rPr>
      <w:t xml:space="preserve">Guidance Notes for </w:t>
    </w:r>
    <w:proofErr w:type="spellStart"/>
    <w:r>
      <w:rPr>
        <w:rFonts w:ascii="Arial" w:hAnsi="Arial" w:cs="Arial"/>
        <w:b/>
        <w:bCs/>
        <w:sz w:val="24"/>
      </w:rPr>
      <w:t>EngTech</w:t>
    </w:r>
    <w:proofErr w:type="spellEnd"/>
    <w:r>
      <w:rPr>
        <w:rFonts w:ascii="Arial" w:hAnsi="Arial" w:cs="Arial"/>
        <w:b/>
        <w:bCs/>
        <w:sz w:val="24"/>
      </w:rPr>
      <w:t xml:space="preserve"> Registration Applicants</w:t>
    </w:r>
  </w:p>
  <w:p w:rsidRPr="00102BA4" w:rsidR="00102BA4" w:rsidP="00102BA4" w:rsidRDefault="00102BA4" w14:paraId="0C6E159C" w14:textId="77777777">
    <w:pPr>
      <w:pStyle w:val="Header"/>
      <w:tabs>
        <w:tab w:val="clear" w:pos="4153"/>
        <w:tab w:val="clear" w:pos="8306"/>
        <w:tab w:val="right" w:pos="9600"/>
      </w:tabs>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960EC"/>
    <w:multiLevelType w:val="hybridMultilevel"/>
    <w:tmpl w:val="ED6AAF22"/>
    <w:lvl w:ilvl="0" w:tplc="0964BF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7476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750"/>
    <w:rsid w:val="00091547"/>
    <w:rsid w:val="000D53F5"/>
    <w:rsid w:val="000E445B"/>
    <w:rsid w:val="000F4572"/>
    <w:rsid w:val="000F4C3E"/>
    <w:rsid w:val="00102BA4"/>
    <w:rsid w:val="001165FF"/>
    <w:rsid w:val="00127AE8"/>
    <w:rsid w:val="00136FD0"/>
    <w:rsid w:val="00154F64"/>
    <w:rsid w:val="00166681"/>
    <w:rsid w:val="001778FC"/>
    <w:rsid w:val="001C352A"/>
    <w:rsid w:val="001F0707"/>
    <w:rsid w:val="002731AD"/>
    <w:rsid w:val="0028790B"/>
    <w:rsid w:val="002B0F40"/>
    <w:rsid w:val="002D2750"/>
    <w:rsid w:val="002D2982"/>
    <w:rsid w:val="002D54B3"/>
    <w:rsid w:val="002E6685"/>
    <w:rsid w:val="002F65DA"/>
    <w:rsid w:val="002F7CA2"/>
    <w:rsid w:val="00304A2D"/>
    <w:rsid w:val="003149C7"/>
    <w:rsid w:val="003214D4"/>
    <w:rsid w:val="00345B42"/>
    <w:rsid w:val="0036479E"/>
    <w:rsid w:val="003A70CA"/>
    <w:rsid w:val="003B406A"/>
    <w:rsid w:val="003B7360"/>
    <w:rsid w:val="00430F92"/>
    <w:rsid w:val="00444728"/>
    <w:rsid w:val="00452CC1"/>
    <w:rsid w:val="00460E5C"/>
    <w:rsid w:val="00543F04"/>
    <w:rsid w:val="00564695"/>
    <w:rsid w:val="005811D6"/>
    <w:rsid w:val="005D49C7"/>
    <w:rsid w:val="005E5862"/>
    <w:rsid w:val="00640C6B"/>
    <w:rsid w:val="006852AA"/>
    <w:rsid w:val="006A276E"/>
    <w:rsid w:val="006A7DDE"/>
    <w:rsid w:val="006B7A45"/>
    <w:rsid w:val="006D1F1C"/>
    <w:rsid w:val="00702159"/>
    <w:rsid w:val="007142A6"/>
    <w:rsid w:val="007500BA"/>
    <w:rsid w:val="007574C6"/>
    <w:rsid w:val="007645D9"/>
    <w:rsid w:val="00796A97"/>
    <w:rsid w:val="007D7820"/>
    <w:rsid w:val="007F3CBE"/>
    <w:rsid w:val="007F75D6"/>
    <w:rsid w:val="00826259"/>
    <w:rsid w:val="008410C2"/>
    <w:rsid w:val="008776D6"/>
    <w:rsid w:val="008D3801"/>
    <w:rsid w:val="0090658F"/>
    <w:rsid w:val="00932BDA"/>
    <w:rsid w:val="00954EEF"/>
    <w:rsid w:val="00964E12"/>
    <w:rsid w:val="0098615F"/>
    <w:rsid w:val="009E38E0"/>
    <w:rsid w:val="009E4E3E"/>
    <w:rsid w:val="009E7056"/>
    <w:rsid w:val="009F3869"/>
    <w:rsid w:val="00A43C32"/>
    <w:rsid w:val="00A46DE6"/>
    <w:rsid w:val="00A711C2"/>
    <w:rsid w:val="00AF1BCB"/>
    <w:rsid w:val="00AF3655"/>
    <w:rsid w:val="00B0662C"/>
    <w:rsid w:val="00B1255E"/>
    <w:rsid w:val="00B15D4D"/>
    <w:rsid w:val="00B300F3"/>
    <w:rsid w:val="00B31471"/>
    <w:rsid w:val="00B46A3C"/>
    <w:rsid w:val="00B5082E"/>
    <w:rsid w:val="00B5338C"/>
    <w:rsid w:val="00B550F5"/>
    <w:rsid w:val="00B962F1"/>
    <w:rsid w:val="00BB353E"/>
    <w:rsid w:val="00BD0F4C"/>
    <w:rsid w:val="00C07136"/>
    <w:rsid w:val="00C10978"/>
    <w:rsid w:val="00C27C0D"/>
    <w:rsid w:val="00C42775"/>
    <w:rsid w:val="00C53F4E"/>
    <w:rsid w:val="00CA4CA5"/>
    <w:rsid w:val="00CC6046"/>
    <w:rsid w:val="00CD3BAF"/>
    <w:rsid w:val="00CE602F"/>
    <w:rsid w:val="00D0347E"/>
    <w:rsid w:val="00D20558"/>
    <w:rsid w:val="00D46505"/>
    <w:rsid w:val="00D55171"/>
    <w:rsid w:val="00D56114"/>
    <w:rsid w:val="00D76730"/>
    <w:rsid w:val="00D93A71"/>
    <w:rsid w:val="00DD6E5B"/>
    <w:rsid w:val="00E044FB"/>
    <w:rsid w:val="00E065F0"/>
    <w:rsid w:val="00E2353F"/>
    <w:rsid w:val="00EA2059"/>
    <w:rsid w:val="00EA485D"/>
    <w:rsid w:val="00EE42D2"/>
    <w:rsid w:val="00F017B4"/>
    <w:rsid w:val="00F13B1A"/>
    <w:rsid w:val="00F14963"/>
    <w:rsid w:val="00F23129"/>
    <w:rsid w:val="00F3142D"/>
    <w:rsid w:val="00F337CF"/>
    <w:rsid w:val="00FD3467"/>
    <w:rsid w:val="00FF3E11"/>
    <w:rsid w:val="0131257E"/>
    <w:rsid w:val="0470D6C2"/>
    <w:rsid w:val="0DDC8A46"/>
    <w:rsid w:val="25BB4B90"/>
    <w:rsid w:val="25D45B96"/>
    <w:rsid w:val="29EC1B06"/>
    <w:rsid w:val="2C4B9C90"/>
    <w:rsid w:val="4A3C0912"/>
    <w:rsid w:val="521A598F"/>
    <w:rsid w:val="7640C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C6E1532"/>
  <w15:docId w15:val="{89B265CB-9CA7-47D5-A2E1-B7C0E6ABBB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spacing w:before="60" w:after="60"/>
      <w:outlineLvl w:val="1"/>
    </w:pPr>
    <w:rPr>
      <w:rFonts w:ascii="Comic Sans MS" w:hAnsi="Comic Sans MS"/>
      <w:b/>
      <w:sz w:val="24"/>
    </w:rPr>
  </w:style>
  <w:style w:type="paragraph" w:styleId="Heading3">
    <w:name w:val="heading 3"/>
    <w:basedOn w:val="Normal"/>
    <w:next w:val="Normal"/>
    <w:qFormat/>
    <w:pPr>
      <w:keepNext/>
      <w:spacing w:before="60" w:after="60"/>
      <w:outlineLvl w:val="2"/>
    </w:pPr>
    <w:rPr>
      <w:rFonts w:ascii="Comic Sans MS" w:hAnsi="Comic Sans MS"/>
      <w:b/>
    </w:rPr>
  </w:style>
  <w:style w:type="paragraph" w:styleId="Heading4">
    <w:name w:val="heading 4"/>
    <w:basedOn w:val="Normal"/>
    <w:next w:val="Normal"/>
    <w:qFormat/>
    <w:pPr>
      <w:keepNext/>
      <w:spacing w:before="120" w:after="120"/>
      <w:jc w:val="center"/>
      <w:outlineLvl w:val="3"/>
    </w:pPr>
    <w:rPr>
      <w:rFonts w:ascii="Arial Rounded MT Bold" w:hAnsi="Arial Rounded MT Bold"/>
      <w:b/>
      <w:i/>
      <w:sz w:val="44"/>
    </w:rPr>
  </w:style>
  <w:style w:type="paragraph" w:styleId="Heading5">
    <w:name w:val="heading 5"/>
    <w:basedOn w:val="Normal"/>
    <w:next w:val="Normal"/>
    <w:link w:val="Heading5Char"/>
    <w:qFormat/>
    <w:pPr>
      <w:keepNext/>
      <w:spacing w:before="120" w:after="120"/>
      <w:outlineLvl w:val="4"/>
    </w:pPr>
    <w:rPr>
      <w:rFonts w:ascii="Arial" w:hAnsi="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after="120"/>
    </w:pPr>
    <w:rPr>
      <w:rFonts w:ascii="Arial" w:hAnsi="Arial"/>
      <w:b/>
      <w:bCs/>
      <w:sz w:val="22"/>
    </w:rPr>
  </w:style>
  <w:style w:type="paragraph" w:styleId="BalloonText">
    <w:name w:val="Balloon Text"/>
    <w:basedOn w:val="Normal"/>
    <w:link w:val="BalloonTextChar"/>
    <w:rsid w:val="00430F92"/>
    <w:rPr>
      <w:rFonts w:ascii="Tahoma" w:hAnsi="Tahoma" w:cs="Tahoma"/>
      <w:sz w:val="16"/>
      <w:szCs w:val="16"/>
    </w:rPr>
  </w:style>
  <w:style w:type="character" w:styleId="BalloonTextChar" w:customStyle="1">
    <w:name w:val="Balloon Text Char"/>
    <w:basedOn w:val="DefaultParagraphFont"/>
    <w:link w:val="BalloonText"/>
    <w:rsid w:val="00430F92"/>
    <w:rPr>
      <w:rFonts w:ascii="Tahoma" w:hAnsi="Tahoma" w:cs="Tahoma"/>
      <w:sz w:val="16"/>
      <w:szCs w:val="16"/>
      <w:lang w:eastAsia="en-US"/>
    </w:rPr>
  </w:style>
  <w:style w:type="character" w:styleId="Heading5Char" w:customStyle="1">
    <w:name w:val="Heading 5 Char"/>
    <w:basedOn w:val="DefaultParagraphFont"/>
    <w:link w:val="Heading5"/>
    <w:rsid w:val="0090658F"/>
    <w:rPr>
      <w:rFonts w:ascii="Arial" w:hAnsi="Arial"/>
      <w:b/>
      <w:bCs/>
      <w:sz w:val="22"/>
      <w:lang w:eastAsia="en-US"/>
    </w:rPr>
  </w:style>
  <w:style w:type="character" w:styleId="FooterChar" w:customStyle="1">
    <w:name w:val="Footer Char"/>
    <w:basedOn w:val="DefaultParagraphFont"/>
    <w:link w:val="Footer"/>
    <w:uiPriority w:val="99"/>
    <w:rsid w:val="00AF1BCB"/>
    <w:rPr>
      <w:lang w:eastAsia="en-US"/>
    </w:rPr>
  </w:style>
  <w:style w:type="paragraph" w:styleId="BodyTextIndent">
    <w:name w:val="Body Text Indent"/>
    <w:basedOn w:val="Normal"/>
    <w:link w:val="BodyTextIndentChar"/>
    <w:rsid w:val="00640C6B"/>
    <w:pPr>
      <w:spacing w:after="120"/>
      <w:ind w:left="283"/>
    </w:pPr>
  </w:style>
  <w:style w:type="character" w:styleId="BodyTextIndentChar" w:customStyle="1">
    <w:name w:val="Body Text Indent Char"/>
    <w:basedOn w:val="DefaultParagraphFont"/>
    <w:link w:val="BodyTextIndent"/>
    <w:rsid w:val="00640C6B"/>
    <w:rPr>
      <w:lang w:eastAsia="en-US"/>
    </w:rPr>
  </w:style>
  <w:style w:type="paragraph" w:styleId="BodyTextIndent3">
    <w:name w:val="Body Text Indent 3"/>
    <w:basedOn w:val="Normal"/>
    <w:link w:val="BodyTextIndent3Char"/>
    <w:rsid w:val="00640C6B"/>
    <w:pPr>
      <w:spacing w:after="120"/>
      <w:ind w:left="283"/>
    </w:pPr>
    <w:rPr>
      <w:sz w:val="16"/>
      <w:szCs w:val="16"/>
    </w:rPr>
  </w:style>
  <w:style w:type="character" w:styleId="BodyTextIndent3Char" w:customStyle="1">
    <w:name w:val="Body Text Indent 3 Char"/>
    <w:basedOn w:val="DefaultParagraphFont"/>
    <w:link w:val="BodyTextIndent3"/>
    <w:rsid w:val="00640C6B"/>
    <w:rPr>
      <w:sz w:val="16"/>
      <w:szCs w:val="16"/>
      <w:lang w:eastAsia="en-US"/>
    </w:rPr>
  </w:style>
  <w:style w:type="character" w:styleId="HeaderChar" w:customStyle="1">
    <w:name w:val="Header Char"/>
    <w:basedOn w:val="DefaultParagraphFont"/>
    <w:link w:val="Header"/>
    <w:rsid w:val="00102BA4"/>
    <w:rPr>
      <w:lang w:eastAsia="en-US"/>
    </w:rPr>
  </w:style>
  <w:style w:type="character" w:styleId="Hyperlink">
    <w:name w:val="Hyperlink"/>
    <w:basedOn w:val="DefaultParagraphFont"/>
    <w:rsid w:val="00C53F4E"/>
    <w:rPr>
      <w:color w:val="0000FF" w:themeColor="hyperlink"/>
      <w:u w:val="single"/>
    </w:rPr>
  </w:style>
  <w:style w:type="character" w:styleId="UnresolvedMention">
    <w:name w:val="Unresolved Mention"/>
    <w:basedOn w:val="DefaultParagraphFont"/>
    <w:uiPriority w:val="99"/>
    <w:semiHidden/>
    <w:unhideWhenUsed/>
    <w:rsid w:val="00A4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1380">
      <w:bodyDiv w:val="1"/>
      <w:marLeft w:val="0"/>
      <w:marRight w:val="0"/>
      <w:marTop w:val="0"/>
      <w:marBottom w:val="0"/>
      <w:divBdr>
        <w:top w:val="none" w:sz="0" w:space="0" w:color="auto"/>
        <w:left w:val="none" w:sz="0" w:space="0" w:color="auto"/>
        <w:bottom w:val="none" w:sz="0" w:space="0" w:color="auto"/>
        <w:right w:val="none" w:sz="0" w:space="0" w:color="auto"/>
      </w:divBdr>
    </w:div>
    <w:div w:id="21110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pem.ac.uk/your-career/professional-registratio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ngc.org.uk/education-skills/course-search/acad/"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pem.ac.uk/your-career/professional-registration/engineering-council/engtech-registration/"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engc.org.uk/ukspec.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embership@ipem.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696A3-26C7-4F8B-90C3-31A2220DFF60}">
  <ds:schemaRefs>
    <ds:schemaRef ds:uri="http://schemas.microsoft.com/sharepoint/v3/contenttype/forms"/>
  </ds:schemaRefs>
</ds:datastoreItem>
</file>

<file path=customXml/itemProps2.xml><?xml version="1.0" encoding="utf-8"?>
<ds:datastoreItem xmlns:ds="http://schemas.openxmlformats.org/officeDocument/2006/customXml" ds:itemID="{C25FAE41-CD52-47E4-B86D-67414D39082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25F4F48D-7321-481D-BED7-71C800258C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Institute of Physics and Engineering in Medicine</dc:title>
  <dc:creator>Robert William Neilson</dc:creator>
  <lastModifiedBy>Lauren Armstrong</lastModifiedBy>
  <revision>10</revision>
  <lastPrinted>2018-02-22T15:34:00.0000000Z</lastPrinted>
  <dcterms:created xsi:type="dcterms:W3CDTF">2018-08-09T09:48:00.0000000Z</dcterms:created>
  <dcterms:modified xsi:type="dcterms:W3CDTF">2025-01-27T14:15:40.2322647Z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