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0C6B" w:rsidR="00640C6B" w:rsidP="00640C6B" w:rsidRDefault="00640C6B" w14:paraId="7129AA7B" w14:textId="77777777">
      <w:pPr>
        <w:autoSpaceDE w:val="0"/>
        <w:autoSpaceDN w:val="0"/>
        <w:jc w:val="both"/>
        <w:rPr>
          <w:rFonts w:cs="Arial" w:asciiTheme="minorHAnsi" w:hAnsiTheme="minorHAnsi"/>
          <w:b/>
          <w:sz w:val="24"/>
          <w:szCs w:val="24"/>
          <w:u w:val="single"/>
        </w:rPr>
      </w:pPr>
      <w:r w:rsidRPr="00640C6B">
        <w:rPr>
          <w:rFonts w:cs="Arial" w:asciiTheme="minorHAnsi" w:hAnsiTheme="minorHAnsi"/>
          <w:b/>
          <w:sz w:val="24"/>
          <w:szCs w:val="24"/>
          <w:u w:val="single"/>
        </w:rPr>
        <w:t>Introduction</w:t>
      </w:r>
    </w:p>
    <w:p w:rsidRPr="00640C6B" w:rsidR="00640C6B" w:rsidP="00640C6B" w:rsidRDefault="00640C6B" w14:paraId="7129AA7C"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Applications for engineer</w:t>
      </w:r>
      <w:r w:rsidR="00E065F0">
        <w:rPr>
          <w:rFonts w:cs="Arial" w:asciiTheme="minorHAnsi" w:hAnsiTheme="minorHAnsi"/>
          <w:sz w:val="24"/>
          <w:szCs w:val="24"/>
        </w:rPr>
        <w:t>ing</w:t>
      </w:r>
      <w:r w:rsidR="00F67AE9">
        <w:rPr>
          <w:rFonts w:cs="Arial" w:asciiTheme="minorHAnsi" w:hAnsiTheme="minorHAnsi"/>
          <w:sz w:val="24"/>
          <w:szCs w:val="24"/>
        </w:rPr>
        <w:t xml:space="preserve"> registration at I</w:t>
      </w:r>
      <w:r w:rsidR="00AB1602">
        <w:rPr>
          <w:rFonts w:cs="Arial" w:asciiTheme="minorHAnsi" w:hAnsiTheme="minorHAnsi"/>
          <w:sz w:val="24"/>
          <w:szCs w:val="24"/>
        </w:rPr>
        <w:t>Eng</w:t>
      </w:r>
      <w:r w:rsidRPr="00640C6B">
        <w:rPr>
          <w:rFonts w:cs="Arial" w:asciiTheme="minorHAnsi" w:hAnsiTheme="minorHAnsi"/>
          <w:sz w:val="24"/>
          <w:szCs w:val="24"/>
        </w:rPr>
        <w:t xml:space="preserve"> level are assessed according t</w:t>
      </w:r>
      <w:r w:rsidR="00BE1205">
        <w:rPr>
          <w:rFonts w:cs="Arial" w:asciiTheme="minorHAnsi" w:hAnsiTheme="minorHAnsi"/>
          <w:sz w:val="24"/>
          <w:szCs w:val="24"/>
        </w:rPr>
        <w:t>o the Engineering Council’s</w:t>
      </w:r>
      <w:r w:rsidRPr="00640C6B">
        <w:rPr>
          <w:rFonts w:cs="Arial" w:asciiTheme="minorHAnsi" w:hAnsiTheme="minorHAnsi"/>
          <w:sz w:val="24"/>
          <w:szCs w:val="24"/>
        </w:rPr>
        <w:t xml:space="preserve"> United Kingdom Standard for Professional Engineering Competence (UK</w:t>
      </w:r>
      <w:r w:rsidR="00452CC1">
        <w:rPr>
          <w:rFonts w:cs="Arial" w:asciiTheme="minorHAnsi" w:hAnsiTheme="minorHAnsi"/>
          <w:sz w:val="24"/>
          <w:szCs w:val="24"/>
        </w:rPr>
        <w:t>-</w:t>
      </w:r>
      <w:r w:rsidRPr="00640C6B">
        <w:rPr>
          <w:rFonts w:cs="Arial" w:asciiTheme="minorHAnsi" w:hAnsiTheme="minorHAnsi"/>
          <w:sz w:val="24"/>
          <w:szCs w:val="24"/>
        </w:rPr>
        <w:t>SPEC).  Details of UK</w:t>
      </w:r>
      <w:r w:rsidR="00452CC1">
        <w:rPr>
          <w:rFonts w:cs="Arial" w:asciiTheme="minorHAnsi" w:hAnsiTheme="minorHAnsi"/>
          <w:sz w:val="24"/>
          <w:szCs w:val="24"/>
        </w:rPr>
        <w:t>-</w:t>
      </w:r>
      <w:r w:rsidRPr="00640C6B">
        <w:rPr>
          <w:rFonts w:cs="Arial" w:asciiTheme="minorHAnsi" w:hAnsiTheme="minorHAnsi"/>
          <w:sz w:val="24"/>
          <w:szCs w:val="24"/>
        </w:rPr>
        <w:t xml:space="preserve">SPEC may be found on the EC website here: </w:t>
      </w:r>
      <w:hyperlink w:history="1" r:id="rId11">
        <w:r w:rsidRPr="00640C6B">
          <w:rPr>
            <w:rFonts w:cs="Arial" w:asciiTheme="minorHAnsi" w:hAnsiTheme="minorHAnsi"/>
            <w:color w:val="0000FF"/>
            <w:sz w:val="24"/>
            <w:szCs w:val="24"/>
            <w:u w:val="single"/>
          </w:rPr>
          <w:t>http://www.engc.org.uk/ukspec.aspx</w:t>
        </w:r>
      </w:hyperlink>
    </w:p>
    <w:p w:rsidRPr="00640C6B" w:rsidR="005648F4" w:rsidP="00640C6B" w:rsidRDefault="005648F4" w14:paraId="7129AA7D" w14:textId="77777777">
      <w:pPr>
        <w:autoSpaceDE w:val="0"/>
        <w:autoSpaceDN w:val="0"/>
        <w:jc w:val="both"/>
        <w:rPr>
          <w:rFonts w:cs="Arial" w:asciiTheme="minorHAnsi" w:hAnsiTheme="minorHAnsi"/>
          <w:sz w:val="24"/>
          <w:szCs w:val="24"/>
        </w:rPr>
      </w:pPr>
    </w:p>
    <w:p w:rsidRPr="00640C6B" w:rsidR="00640C6B" w:rsidP="00640C6B" w:rsidRDefault="00640C6B" w14:paraId="7129AA7E"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These guidance notes set out how the Institute of Physics </w:t>
      </w:r>
      <w:r w:rsidR="009E16ED">
        <w:rPr>
          <w:rFonts w:cs="Arial" w:asciiTheme="minorHAnsi" w:hAnsiTheme="minorHAnsi"/>
          <w:sz w:val="24"/>
          <w:szCs w:val="24"/>
        </w:rPr>
        <w:t>and</w:t>
      </w:r>
      <w:r w:rsidRPr="00640C6B" w:rsidR="009E16ED">
        <w:rPr>
          <w:rFonts w:cs="Arial" w:asciiTheme="minorHAnsi" w:hAnsiTheme="minorHAnsi"/>
          <w:sz w:val="24"/>
          <w:szCs w:val="24"/>
        </w:rPr>
        <w:t xml:space="preserve"> </w:t>
      </w:r>
      <w:r w:rsidRPr="00640C6B">
        <w:rPr>
          <w:rFonts w:cs="Arial" w:asciiTheme="minorHAnsi" w:hAnsiTheme="minorHAnsi"/>
          <w:sz w:val="24"/>
          <w:szCs w:val="24"/>
        </w:rPr>
        <w:t>Engineering in Medicine (IPEM) applies the E</w:t>
      </w:r>
      <w:r w:rsidR="00BE1205">
        <w:rPr>
          <w:rFonts w:cs="Arial" w:asciiTheme="minorHAnsi" w:hAnsiTheme="minorHAnsi"/>
          <w:sz w:val="24"/>
          <w:szCs w:val="24"/>
        </w:rPr>
        <w:t>ngineering Council’</w:t>
      </w:r>
      <w:r w:rsidRPr="00640C6B">
        <w:rPr>
          <w:rFonts w:cs="Arial" w:asciiTheme="minorHAnsi" w:hAnsiTheme="minorHAnsi"/>
          <w:sz w:val="24"/>
          <w:szCs w:val="24"/>
        </w:rPr>
        <w:t>s UK</w:t>
      </w:r>
      <w:r w:rsidR="00452CC1">
        <w:rPr>
          <w:rFonts w:cs="Arial" w:asciiTheme="minorHAnsi" w:hAnsiTheme="minorHAnsi"/>
          <w:sz w:val="24"/>
          <w:szCs w:val="24"/>
        </w:rPr>
        <w:t>-</w:t>
      </w:r>
      <w:r w:rsidRPr="00640C6B">
        <w:rPr>
          <w:rFonts w:cs="Arial" w:asciiTheme="minorHAnsi" w:hAnsiTheme="minorHAnsi"/>
          <w:sz w:val="24"/>
          <w:szCs w:val="24"/>
        </w:rPr>
        <w:t>SPEC and details IPEM’s application process.</w:t>
      </w:r>
      <w:r w:rsidR="00BE1108">
        <w:rPr>
          <w:rFonts w:cs="Arial" w:asciiTheme="minorHAnsi" w:hAnsiTheme="minorHAnsi"/>
          <w:sz w:val="24"/>
          <w:szCs w:val="24"/>
        </w:rPr>
        <w:t xml:space="preserve"> </w:t>
      </w:r>
    </w:p>
    <w:p w:rsidRPr="00640C6B" w:rsidR="00640C6B" w:rsidP="00640C6B" w:rsidRDefault="00640C6B" w14:paraId="7129AA7F" w14:textId="77777777">
      <w:pPr>
        <w:autoSpaceDE w:val="0"/>
        <w:autoSpaceDN w:val="0"/>
        <w:jc w:val="both"/>
        <w:rPr>
          <w:rFonts w:cs="Arial" w:asciiTheme="minorHAnsi" w:hAnsiTheme="minorHAnsi"/>
          <w:sz w:val="24"/>
          <w:szCs w:val="24"/>
        </w:rPr>
      </w:pPr>
    </w:p>
    <w:p w:rsidRPr="00640C6B" w:rsidR="00640C6B" w:rsidP="00640C6B" w:rsidRDefault="00640C6B" w14:paraId="7129AA80" w14:textId="77777777">
      <w:pPr>
        <w:autoSpaceDE w:val="0"/>
        <w:autoSpaceDN w:val="0"/>
        <w:jc w:val="both"/>
        <w:rPr>
          <w:rFonts w:cs="Arial" w:asciiTheme="minorHAnsi" w:hAnsiTheme="minorHAnsi"/>
          <w:sz w:val="24"/>
          <w:szCs w:val="24"/>
        </w:rPr>
      </w:pPr>
      <w:r w:rsidRPr="00640C6B">
        <w:rPr>
          <w:rFonts w:cs="Arial" w:asciiTheme="minorHAnsi" w:hAnsiTheme="minorHAnsi"/>
          <w:sz w:val="24"/>
          <w:szCs w:val="24"/>
        </w:rPr>
        <w:t xml:space="preserve">IPEM is licensed by the </w:t>
      </w:r>
      <w:r w:rsidR="00BE1205">
        <w:rPr>
          <w:rFonts w:cs="Arial" w:asciiTheme="minorHAnsi" w:hAnsiTheme="minorHAnsi"/>
          <w:sz w:val="24"/>
          <w:szCs w:val="24"/>
        </w:rPr>
        <w:t>Engineering Council</w:t>
      </w:r>
      <w:r w:rsidRPr="00640C6B">
        <w:rPr>
          <w:rFonts w:cs="Arial" w:asciiTheme="minorHAnsi" w:hAnsiTheme="minorHAnsi"/>
          <w:sz w:val="24"/>
          <w:szCs w:val="24"/>
        </w:rPr>
        <w:t xml:space="preserve"> to process applications for </w:t>
      </w:r>
      <w:r w:rsidR="00F67AE9">
        <w:rPr>
          <w:rFonts w:cs="Arial" w:asciiTheme="minorHAnsi" w:hAnsiTheme="minorHAnsi"/>
          <w:sz w:val="24"/>
          <w:szCs w:val="24"/>
        </w:rPr>
        <w:t>I</w:t>
      </w:r>
      <w:r w:rsidR="00AB1602">
        <w:rPr>
          <w:rFonts w:cs="Arial" w:asciiTheme="minorHAnsi" w:hAnsiTheme="minorHAnsi"/>
          <w:sz w:val="24"/>
          <w:szCs w:val="24"/>
        </w:rPr>
        <w:t>Eng</w:t>
      </w:r>
      <w:r w:rsidRPr="00640C6B">
        <w:rPr>
          <w:rFonts w:cs="Arial" w:asciiTheme="minorHAnsi" w:hAnsiTheme="minorHAnsi"/>
          <w:sz w:val="24"/>
          <w:szCs w:val="24"/>
        </w:rPr>
        <w:t xml:space="preserve"> through </w:t>
      </w:r>
      <w:r w:rsidR="00CD3BAF">
        <w:rPr>
          <w:rFonts w:cs="Arial" w:asciiTheme="minorHAnsi" w:hAnsiTheme="minorHAnsi"/>
          <w:sz w:val="24"/>
          <w:szCs w:val="24"/>
        </w:rPr>
        <w:t>the exemplifying qualifications route or the individual assessment route</w:t>
      </w:r>
      <w:r w:rsidRPr="00640C6B">
        <w:rPr>
          <w:rFonts w:cs="Arial" w:asciiTheme="minorHAnsi" w:hAnsiTheme="minorHAnsi"/>
          <w:sz w:val="24"/>
          <w:szCs w:val="24"/>
        </w:rPr>
        <w:t>.  The route taken will depend on the academic qualifications, experience and position held at the point of application.  Details of the requirements for each of the two routes are given below.</w:t>
      </w:r>
      <w:r w:rsidR="006D3549">
        <w:rPr>
          <w:rFonts w:cs="Arial" w:asciiTheme="minorHAnsi" w:hAnsiTheme="minorHAnsi"/>
          <w:sz w:val="24"/>
          <w:szCs w:val="24"/>
        </w:rPr>
        <w:t xml:space="preserve">  It should be noted that an applicant for </w:t>
      </w:r>
      <w:r w:rsidR="000258EC">
        <w:rPr>
          <w:rFonts w:cs="Arial" w:asciiTheme="minorHAnsi" w:hAnsiTheme="minorHAnsi"/>
          <w:sz w:val="24"/>
          <w:szCs w:val="24"/>
        </w:rPr>
        <w:t>IEng</w:t>
      </w:r>
      <w:r w:rsidR="006D3549">
        <w:rPr>
          <w:rFonts w:cs="Arial" w:asciiTheme="minorHAnsi" w:hAnsiTheme="minorHAnsi"/>
          <w:sz w:val="24"/>
          <w:szCs w:val="24"/>
        </w:rPr>
        <w:t xml:space="preserve"> registration must be a member of IPEM at the point of application.</w:t>
      </w:r>
    </w:p>
    <w:p w:rsidRPr="00640C6B" w:rsidR="00640C6B" w:rsidP="00640C6B" w:rsidRDefault="00640C6B" w14:paraId="7129AA81" w14:textId="77777777">
      <w:pPr>
        <w:autoSpaceDE w:val="0"/>
        <w:autoSpaceDN w:val="0"/>
        <w:jc w:val="both"/>
        <w:rPr>
          <w:rFonts w:cs="Arial" w:asciiTheme="minorHAnsi" w:hAnsiTheme="minorHAnsi"/>
          <w:sz w:val="24"/>
          <w:szCs w:val="24"/>
        </w:rPr>
      </w:pPr>
    </w:p>
    <w:p w:rsidR="00640C6B" w:rsidP="00640C6B" w:rsidRDefault="009F3869" w14:paraId="7129AA82" w14:textId="77777777">
      <w:pPr>
        <w:autoSpaceDE w:val="0"/>
        <w:autoSpaceDN w:val="0"/>
        <w:jc w:val="both"/>
        <w:rPr>
          <w:rFonts w:cs="Arial" w:asciiTheme="minorHAnsi" w:hAnsiTheme="minorHAnsi"/>
          <w:b/>
          <w:sz w:val="24"/>
          <w:szCs w:val="24"/>
          <w:u w:val="single"/>
        </w:rPr>
      </w:pPr>
      <w:r w:rsidRPr="008E4B26">
        <w:rPr>
          <w:rFonts w:cs="Arial" w:asciiTheme="minorHAnsi" w:hAnsiTheme="minorHAnsi"/>
          <w:b/>
          <w:sz w:val="24"/>
          <w:szCs w:val="24"/>
          <w:u w:val="single"/>
        </w:rPr>
        <w:t>Exemplifying qualifications route</w:t>
      </w:r>
      <w:r w:rsidR="00FA549D">
        <w:rPr>
          <w:rFonts w:cs="Arial" w:asciiTheme="minorHAnsi" w:hAnsiTheme="minorHAnsi"/>
          <w:b/>
          <w:sz w:val="24"/>
          <w:szCs w:val="24"/>
          <w:u w:val="single"/>
        </w:rPr>
        <w:t xml:space="preserve"> – </w:t>
      </w:r>
      <w:r w:rsidR="005522C7">
        <w:rPr>
          <w:rFonts w:cs="Arial" w:asciiTheme="minorHAnsi" w:hAnsiTheme="minorHAnsi"/>
          <w:b/>
          <w:sz w:val="24"/>
          <w:szCs w:val="24"/>
          <w:u w:val="single"/>
        </w:rPr>
        <w:t xml:space="preserve">for applicants </w:t>
      </w:r>
      <w:r w:rsidR="00FA549D">
        <w:rPr>
          <w:rFonts w:cs="Arial" w:asciiTheme="minorHAnsi" w:hAnsiTheme="minorHAnsi"/>
          <w:b/>
          <w:sz w:val="24"/>
          <w:szCs w:val="24"/>
          <w:u w:val="single"/>
        </w:rPr>
        <w:t xml:space="preserve">with appropriate qualifications </w:t>
      </w:r>
    </w:p>
    <w:p w:rsidRPr="00342FB1" w:rsidR="00F67AE9" w:rsidP="00342FB1" w:rsidRDefault="00F67AE9" w14:paraId="7129AA83" w14:textId="77777777">
      <w:pPr>
        <w:pStyle w:val="ListParagraph"/>
        <w:numPr>
          <w:ilvl w:val="0"/>
          <w:numId w:val="4"/>
        </w:numPr>
        <w:autoSpaceDE w:val="0"/>
        <w:autoSpaceDN w:val="0"/>
        <w:ind w:left="284" w:hanging="284"/>
        <w:jc w:val="both"/>
        <w:rPr>
          <w:rFonts w:cs="Arial" w:asciiTheme="minorHAnsi" w:hAnsiTheme="minorHAnsi"/>
          <w:sz w:val="24"/>
          <w:szCs w:val="24"/>
        </w:rPr>
      </w:pPr>
      <w:r w:rsidRPr="00342FB1">
        <w:rPr>
          <w:rFonts w:cs="Arial" w:asciiTheme="minorHAnsi" w:hAnsiTheme="minorHAnsi"/>
          <w:sz w:val="24"/>
          <w:szCs w:val="24"/>
        </w:rPr>
        <w:t xml:space="preserve">An accredited </w:t>
      </w:r>
      <w:proofErr w:type="gramStart"/>
      <w:r w:rsidRPr="00342FB1">
        <w:rPr>
          <w:rFonts w:cs="Arial" w:asciiTheme="minorHAnsi" w:hAnsiTheme="minorHAnsi"/>
          <w:sz w:val="24"/>
          <w:szCs w:val="24"/>
        </w:rPr>
        <w:t>Bachelors</w:t>
      </w:r>
      <w:proofErr w:type="gramEnd"/>
      <w:r w:rsidRPr="00342FB1">
        <w:rPr>
          <w:rFonts w:cs="Arial" w:asciiTheme="minorHAnsi" w:hAnsiTheme="minorHAnsi"/>
          <w:sz w:val="24"/>
          <w:szCs w:val="24"/>
        </w:rPr>
        <w:t xml:space="preserve"> or honours degree in engineering or technology, OR</w:t>
      </w:r>
    </w:p>
    <w:p w:rsidRPr="00342FB1" w:rsidR="00F67AE9" w:rsidP="00342FB1" w:rsidRDefault="00F67AE9" w14:paraId="7129AA84" w14:textId="77777777">
      <w:pPr>
        <w:pStyle w:val="ListParagraph"/>
        <w:numPr>
          <w:ilvl w:val="0"/>
          <w:numId w:val="4"/>
        </w:numPr>
        <w:autoSpaceDE w:val="0"/>
        <w:autoSpaceDN w:val="0"/>
        <w:ind w:left="284" w:hanging="284"/>
        <w:jc w:val="both"/>
        <w:rPr>
          <w:rFonts w:cs="Arial" w:asciiTheme="minorHAnsi" w:hAnsiTheme="minorHAnsi"/>
          <w:sz w:val="24"/>
          <w:szCs w:val="24"/>
        </w:rPr>
      </w:pPr>
      <w:r w:rsidRPr="00342FB1">
        <w:rPr>
          <w:rFonts w:cs="Arial" w:asciiTheme="minorHAnsi" w:hAnsiTheme="minorHAnsi"/>
          <w:sz w:val="24"/>
          <w:szCs w:val="24"/>
        </w:rPr>
        <w:t>A Higher National Diploma or a Foundation Degree in engineering or technology, plus appropriate further learning to degree level* OR</w:t>
      </w:r>
    </w:p>
    <w:p w:rsidRPr="00342FB1" w:rsidR="00F67AE9" w:rsidP="00342FB1" w:rsidRDefault="00F67AE9" w14:paraId="7129AA85" w14:textId="77777777">
      <w:pPr>
        <w:pStyle w:val="ListParagraph"/>
        <w:numPr>
          <w:ilvl w:val="0"/>
          <w:numId w:val="4"/>
        </w:numPr>
        <w:autoSpaceDE w:val="0"/>
        <w:autoSpaceDN w:val="0"/>
        <w:ind w:left="284" w:hanging="284"/>
        <w:jc w:val="both"/>
        <w:rPr>
          <w:rFonts w:cs="Arial" w:asciiTheme="minorHAnsi" w:hAnsiTheme="minorHAnsi"/>
          <w:sz w:val="24"/>
          <w:szCs w:val="24"/>
        </w:rPr>
      </w:pPr>
      <w:r w:rsidRPr="00342FB1">
        <w:rPr>
          <w:rFonts w:cs="Arial" w:asciiTheme="minorHAnsi" w:hAnsiTheme="minorHAnsi"/>
          <w:sz w:val="24"/>
          <w:szCs w:val="24"/>
        </w:rPr>
        <w:t>An NVQ4 or SVQ4 which has been approved for the purpose by a licensed professional engineering institution, plus appropriate further learning to degree level*.</w:t>
      </w:r>
    </w:p>
    <w:p w:rsidR="00342FB1" w:rsidP="00F67AE9" w:rsidRDefault="00342FB1" w14:paraId="7129AA86" w14:textId="77777777">
      <w:pPr>
        <w:autoSpaceDE w:val="0"/>
        <w:autoSpaceDN w:val="0"/>
        <w:jc w:val="both"/>
        <w:rPr>
          <w:rFonts w:cs="Arial" w:asciiTheme="minorHAnsi" w:hAnsiTheme="minorHAnsi"/>
          <w:sz w:val="24"/>
          <w:szCs w:val="24"/>
        </w:rPr>
      </w:pPr>
    </w:p>
    <w:p w:rsidRPr="00F67AE9" w:rsidR="00F67AE9" w:rsidP="00F67AE9" w:rsidRDefault="00F67AE9" w14:paraId="7129AA87" w14:textId="77777777">
      <w:pPr>
        <w:autoSpaceDE w:val="0"/>
        <w:autoSpaceDN w:val="0"/>
        <w:jc w:val="both"/>
        <w:rPr>
          <w:rFonts w:cs="Arial" w:asciiTheme="minorHAnsi" w:hAnsiTheme="minorHAnsi"/>
          <w:sz w:val="24"/>
          <w:szCs w:val="24"/>
        </w:rPr>
      </w:pPr>
      <w:r w:rsidRPr="00F67AE9">
        <w:rPr>
          <w:rFonts w:cs="Arial" w:asciiTheme="minorHAnsi" w:hAnsiTheme="minorHAnsi"/>
          <w:sz w:val="24"/>
          <w:szCs w:val="24"/>
        </w:rPr>
        <w:t xml:space="preserve">*See </w:t>
      </w:r>
      <w:hyperlink w:history="1" r:id="rId12">
        <w:r w:rsidRPr="00BE0D67" w:rsidR="00342FB1">
          <w:rPr>
            <w:rStyle w:val="Hyperlink"/>
            <w:rFonts w:cs="Arial" w:asciiTheme="minorHAnsi" w:hAnsiTheme="minorHAnsi"/>
            <w:sz w:val="24"/>
            <w:szCs w:val="24"/>
          </w:rPr>
          <w:t>www.qaa.ac.uk</w:t>
        </w:r>
      </w:hyperlink>
      <w:r w:rsidR="00342FB1">
        <w:rPr>
          <w:rFonts w:cs="Arial" w:asciiTheme="minorHAnsi" w:hAnsiTheme="minorHAnsi"/>
          <w:sz w:val="24"/>
          <w:szCs w:val="24"/>
        </w:rPr>
        <w:t xml:space="preserve"> </w:t>
      </w:r>
      <w:r w:rsidRPr="00F67AE9">
        <w:rPr>
          <w:rFonts w:cs="Arial" w:asciiTheme="minorHAnsi" w:hAnsiTheme="minorHAnsi"/>
          <w:sz w:val="24"/>
          <w:szCs w:val="24"/>
        </w:rPr>
        <w:t>for qualification levels and HE reference points.</w:t>
      </w:r>
    </w:p>
    <w:p w:rsidR="00342FB1" w:rsidP="00F67AE9" w:rsidRDefault="00342FB1" w14:paraId="7129AA88" w14:textId="77777777">
      <w:pPr>
        <w:autoSpaceDE w:val="0"/>
        <w:autoSpaceDN w:val="0"/>
        <w:jc w:val="both"/>
        <w:rPr>
          <w:rFonts w:cs="Arial" w:asciiTheme="minorHAnsi" w:hAnsiTheme="minorHAnsi"/>
          <w:sz w:val="24"/>
          <w:szCs w:val="24"/>
        </w:rPr>
      </w:pPr>
    </w:p>
    <w:p w:rsidR="00F67AE9" w:rsidP="00F67AE9" w:rsidRDefault="00F67AE9" w14:paraId="7129AA89" w14:textId="77777777">
      <w:pPr>
        <w:autoSpaceDE w:val="0"/>
        <w:autoSpaceDN w:val="0"/>
        <w:jc w:val="both"/>
        <w:rPr>
          <w:rFonts w:cs="Arial" w:asciiTheme="minorHAnsi" w:hAnsiTheme="minorHAnsi"/>
          <w:sz w:val="24"/>
          <w:szCs w:val="24"/>
        </w:rPr>
      </w:pPr>
      <w:r w:rsidRPr="00F67AE9">
        <w:rPr>
          <w:rFonts w:cs="Arial" w:asciiTheme="minorHAnsi" w:hAnsiTheme="minorHAnsi"/>
          <w:sz w:val="24"/>
          <w:szCs w:val="24"/>
        </w:rPr>
        <w:t>The Engineering Council website provides searchable databases of accredited</w:t>
      </w:r>
      <w:r>
        <w:rPr>
          <w:rFonts w:cs="Arial" w:asciiTheme="minorHAnsi" w:hAnsiTheme="minorHAnsi"/>
          <w:sz w:val="24"/>
          <w:szCs w:val="24"/>
        </w:rPr>
        <w:t xml:space="preserve"> </w:t>
      </w:r>
      <w:r w:rsidRPr="00F67AE9">
        <w:rPr>
          <w:rFonts w:cs="Arial" w:asciiTheme="minorHAnsi" w:hAnsiTheme="minorHAnsi"/>
          <w:sz w:val="24"/>
          <w:szCs w:val="24"/>
        </w:rPr>
        <w:t>programmes. Please check the Engineering Council website:</w:t>
      </w:r>
      <w:r>
        <w:rPr>
          <w:rFonts w:cs="Arial" w:asciiTheme="minorHAnsi" w:hAnsiTheme="minorHAnsi"/>
          <w:sz w:val="24"/>
          <w:szCs w:val="24"/>
        </w:rPr>
        <w:t xml:space="preserve"> </w:t>
      </w:r>
      <w:hyperlink w:history="1" r:id="rId13">
        <w:r w:rsidRPr="00AB7903">
          <w:rPr>
            <w:rStyle w:val="Hyperlink"/>
            <w:rFonts w:cs="Arial" w:asciiTheme="minorHAnsi" w:hAnsiTheme="minorHAnsi"/>
            <w:sz w:val="24"/>
            <w:szCs w:val="24"/>
          </w:rPr>
          <w:t>www.engc.org.uk/courses</w:t>
        </w:r>
      </w:hyperlink>
    </w:p>
    <w:p w:rsidRPr="00F67AE9" w:rsidR="00F67AE9" w:rsidP="00F67AE9" w:rsidRDefault="00F67AE9" w14:paraId="7129AA8A" w14:textId="77777777">
      <w:pPr>
        <w:autoSpaceDE w:val="0"/>
        <w:autoSpaceDN w:val="0"/>
        <w:jc w:val="both"/>
        <w:rPr>
          <w:rFonts w:cs="Arial" w:asciiTheme="minorHAnsi" w:hAnsiTheme="minorHAnsi"/>
          <w:sz w:val="24"/>
          <w:szCs w:val="24"/>
        </w:rPr>
      </w:pPr>
    </w:p>
    <w:p w:rsidRPr="00E02A50" w:rsidR="00640C6B" w:rsidP="00640C6B" w:rsidRDefault="009F3869" w14:paraId="7129AA8B" w14:textId="77777777">
      <w:pPr>
        <w:autoSpaceDE w:val="0"/>
        <w:autoSpaceDN w:val="0"/>
        <w:jc w:val="both"/>
        <w:rPr>
          <w:rFonts w:cs="Arial" w:asciiTheme="minorHAnsi" w:hAnsiTheme="minorHAnsi"/>
          <w:bCs/>
          <w:sz w:val="24"/>
          <w:szCs w:val="24"/>
          <w:u w:val="single"/>
        </w:rPr>
      </w:pPr>
      <w:r w:rsidRPr="00E02A50">
        <w:rPr>
          <w:rFonts w:cs="Arial" w:asciiTheme="minorHAnsi" w:hAnsiTheme="minorHAnsi"/>
          <w:b/>
          <w:bCs/>
          <w:sz w:val="24"/>
          <w:szCs w:val="24"/>
          <w:u w:val="single"/>
        </w:rPr>
        <w:t>Individual assessment route</w:t>
      </w:r>
      <w:r w:rsidR="00FA549D">
        <w:rPr>
          <w:rFonts w:cs="Arial" w:asciiTheme="minorHAnsi" w:hAnsiTheme="minorHAnsi"/>
          <w:b/>
          <w:bCs/>
          <w:sz w:val="24"/>
          <w:szCs w:val="24"/>
          <w:u w:val="single"/>
        </w:rPr>
        <w:t xml:space="preserve"> – </w:t>
      </w:r>
      <w:r w:rsidR="005522C7">
        <w:rPr>
          <w:rFonts w:cs="Arial" w:asciiTheme="minorHAnsi" w:hAnsiTheme="minorHAnsi"/>
          <w:b/>
          <w:bCs/>
          <w:sz w:val="24"/>
          <w:szCs w:val="24"/>
          <w:u w:val="single"/>
        </w:rPr>
        <w:t xml:space="preserve">for applicants </w:t>
      </w:r>
      <w:r w:rsidR="00FA549D">
        <w:rPr>
          <w:rFonts w:cs="Arial" w:asciiTheme="minorHAnsi" w:hAnsiTheme="minorHAnsi"/>
          <w:b/>
          <w:bCs/>
          <w:sz w:val="24"/>
          <w:szCs w:val="24"/>
          <w:u w:val="single"/>
        </w:rPr>
        <w:t>without appropriate qualifications</w:t>
      </w:r>
    </w:p>
    <w:p w:rsidRPr="00E02A50" w:rsidR="00640C6B" w:rsidP="00640C6B" w:rsidRDefault="008E4B26" w14:paraId="7129AA8C" w14:textId="77777777">
      <w:pPr>
        <w:autoSpaceDE w:val="0"/>
        <w:autoSpaceDN w:val="0"/>
        <w:jc w:val="both"/>
        <w:rPr>
          <w:rFonts w:cs="Arial" w:asciiTheme="minorHAnsi" w:hAnsiTheme="minorHAnsi"/>
          <w:bCs/>
          <w:sz w:val="24"/>
          <w:szCs w:val="24"/>
        </w:rPr>
      </w:pPr>
      <w:r w:rsidRPr="00E02A50">
        <w:rPr>
          <w:rFonts w:cs="Arial" w:asciiTheme="minorHAnsi" w:hAnsiTheme="minorHAnsi"/>
          <w:bCs/>
          <w:sz w:val="24"/>
          <w:szCs w:val="24"/>
        </w:rPr>
        <w:t xml:space="preserve">Applicants will be assessed under the individual assessment route if </w:t>
      </w:r>
      <w:proofErr w:type="gramStart"/>
      <w:r w:rsidRPr="00E02A50">
        <w:rPr>
          <w:rFonts w:cs="Arial" w:asciiTheme="minorHAnsi" w:hAnsiTheme="minorHAnsi"/>
          <w:bCs/>
          <w:sz w:val="24"/>
          <w:szCs w:val="24"/>
        </w:rPr>
        <w:t>either their</w:t>
      </w:r>
      <w:proofErr w:type="gramEnd"/>
      <w:r w:rsidRPr="00E02A50">
        <w:rPr>
          <w:rFonts w:cs="Arial" w:asciiTheme="minorHAnsi" w:hAnsiTheme="minorHAnsi"/>
          <w:bCs/>
          <w:sz w:val="24"/>
          <w:szCs w:val="24"/>
        </w:rPr>
        <w:t xml:space="preserve"> graduate qualifications do not meet those required for the exemplifying qualifications route</w:t>
      </w:r>
      <w:r w:rsidR="00F67AE9">
        <w:rPr>
          <w:rFonts w:cs="Arial" w:asciiTheme="minorHAnsi" w:hAnsiTheme="minorHAnsi"/>
          <w:bCs/>
          <w:sz w:val="24"/>
          <w:szCs w:val="24"/>
        </w:rPr>
        <w:t>, see previous paragraph</w:t>
      </w:r>
      <w:r w:rsidRPr="00E02A50">
        <w:rPr>
          <w:rFonts w:cs="Arial" w:asciiTheme="minorHAnsi" w:hAnsiTheme="minorHAnsi"/>
          <w:bCs/>
          <w:sz w:val="24"/>
          <w:szCs w:val="24"/>
        </w:rPr>
        <w:t>.</w:t>
      </w:r>
      <w:r w:rsidRPr="00E02A50" w:rsidR="00E02A50">
        <w:rPr>
          <w:rFonts w:cs="Arial" w:asciiTheme="minorHAnsi" w:hAnsiTheme="minorHAnsi"/>
          <w:bCs/>
          <w:sz w:val="24"/>
          <w:szCs w:val="24"/>
        </w:rPr>
        <w:t xml:space="preserve">  Dependent on whether the applicant has non-accredited qualifications or no graduate qualifications the applicant would then either </w:t>
      </w:r>
      <w:r w:rsidR="005522C7">
        <w:rPr>
          <w:rFonts w:cs="Arial" w:asciiTheme="minorHAnsi" w:hAnsiTheme="minorHAnsi"/>
          <w:bCs/>
          <w:sz w:val="24"/>
          <w:szCs w:val="24"/>
        </w:rPr>
        <w:t>provide details of</w:t>
      </w:r>
      <w:r w:rsidRPr="00E02A50" w:rsidR="00E02A50">
        <w:rPr>
          <w:rFonts w:cs="Arial" w:asciiTheme="minorHAnsi" w:hAnsiTheme="minorHAnsi"/>
          <w:bCs/>
          <w:sz w:val="24"/>
          <w:szCs w:val="24"/>
        </w:rPr>
        <w:t xml:space="preserve"> experiential learning (for non-accredited qualifications) or </w:t>
      </w:r>
      <w:r w:rsidR="005522C7">
        <w:rPr>
          <w:rFonts w:cs="Arial" w:asciiTheme="minorHAnsi" w:hAnsiTheme="minorHAnsi"/>
          <w:bCs/>
          <w:sz w:val="24"/>
          <w:szCs w:val="24"/>
        </w:rPr>
        <w:t xml:space="preserve">submit a </w:t>
      </w:r>
      <w:r w:rsidRPr="00E02A50" w:rsidR="00E02A50">
        <w:rPr>
          <w:rFonts w:cs="Arial" w:asciiTheme="minorHAnsi" w:hAnsiTheme="minorHAnsi"/>
          <w:bCs/>
          <w:sz w:val="24"/>
          <w:szCs w:val="24"/>
        </w:rPr>
        <w:t>technical report (for no graduate qualifications).</w:t>
      </w:r>
    </w:p>
    <w:p w:rsidRPr="00ED5DF3" w:rsidR="00E02A50" w:rsidP="00640C6B" w:rsidRDefault="00E02A50" w14:paraId="7129AA8D" w14:textId="77777777">
      <w:pPr>
        <w:autoSpaceDE w:val="0"/>
        <w:autoSpaceDN w:val="0"/>
        <w:jc w:val="both"/>
        <w:rPr>
          <w:rFonts w:cs="Arial" w:asciiTheme="minorHAnsi" w:hAnsiTheme="minorHAnsi"/>
          <w:bCs/>
          <w:sz w:val="24"/>
          <w:szCs w:val="24"/>
        </w:rPr>
      </w:pPr>
    </w:p>
    <w:p w:rsidRPr="00E02A50" w:rsidR="00E02A50" w:rsidP="00640C6B" w:rsidRDefault="00E02A50" w14:paraId="7129AA8E" w14:textId="77777777">
      <w:pPr>
        <w:autoSpaceDE w:val="0"/>
        <w:autoSpaceDN w:val="0"/>
        <w:jc w:val="both"/>
        <w:rPr>
          <w:rFonts w:cs="Arial" w:asciiTheme="minorHAnsi" w:hAnsiTheme="minorHAnsi"/>
          <w:bCs/>
          <w:i/>
          <w:sz w:val="24"/>
          <w:szCs w:val="24"/>
          <w:u w:val="single"/>
        </w:rPr>
      </w:pPr>
      <w:r w:rsidRPr="00E02A50">
        <w:rPr>
          <w:rFonts w:cs="Arial" w:asciiTheme="minorHAnsi" w:hAnsiTheme="minorHAnsi"/>
          <w:bCs/>
          <w:i/>
          <w:sz w:val="24"/>
          <w:szCs w:val="24"/>
          <w:u w:val="single"/>
        </w:rPr>
        <w:t>Experiential learning</w:t>
      </w:r>
      <w:r w:rsidR="009E16ED">
        <w:rPr>
          <w:rFonts w:cs="Arial" w:asciiTheme="minorHAnsi" w:hAnsiTheme="minorHAnsi"/>
          <w:bCs/>
          <w:i/>
          <w:sz w:val="24"/>
          <w:szCs w:val="24"/>
          <w:u w:val="single"/>
        </w:rPr>
        <w:t xml:space="preserve"> </w:t>
      </w:r>
      <w:r w:rsidR="005522C7">
        <w:rPr>
          <w:rFonts w:cs="Arial" w:asciiTheme="minorHAnsi" w:hAnsiTheme="minorHAnsi"/>
          <w:bCs/>
          <w:i/>
          <w:sz w:val="24"/>
          <w:szCs w:val="24"/>
          <w:u w:val="single"/>
        </w:rPr>
        <w:t>– for applicants with non-accredited qualifications</w:t>
      </w:r>
    </w:p>
    <w:p w:rsidRPr="00E02A50" w:rsidR="00E02A50" w:rsidP="00640C6B" w:rsidRDefault="00E02A50" w14:paraId="7129AA8F" w14:textId="77777777">
      <w:pPr>
        <w:autoSpaceDE w:val="0"/>
        <w:autoSpaceDN w:val="0"/>
        <w:jc w:val="both"/>
        <w:rPr>
          <w:rFonts w:cs="Arial" w:asciiTheme="minorHAnsi" w:hAnsiTheme="minorHAnsi"/>
          <w:bCs/>
          <w:sz w:val="24"/>
          <w:szCs w:val="24"/>
        </w:rPr>
      </w:pPr>
      <w:r w:rsidRPr="00E02A50">
        <w:rPr>
          <w:rFonts w:cs="Arial" w:asciiTheme="minorHAnsi" w:hAnsiTheme="minorHAnsi"/>
          <w:bCs/>
          <w:sz w:val="24"/>
          <w:szCs w:val="24"/>
        </w:rPr>
        <w:t xml:space="preserve">Applicants will be required to submit a detailed summary of the qualifications they possess outlining the subjects covered, results </w:t>
      </w:r>
      <w:proofErr w:type="gramStart"/>
      <w:r w:rsidRPr="00E02A50">
        <w:rPr>
          <w:rFonts w:cs="Arial" w:asciiTheme="minorHAnsi" w:hAnsiTheme="minorHAnsi"/>
          <w:bCs/>
          <w:sz w:val="24"/>
          <w:szCs w:val="24"/>
        </w:rPr>
        <w:t>obtained</w:t>
      </w:r>
      <w:proofErr w:type="gramEnd"/>
      <w:r w:rsidRPr="00E02A50">
        <w:rPr>
          <w:rFonts w:cs="Arial" w:asciiTheme="minorHAnsi" w:hAnsiTheme="minorHAnsi"/>
          <w:bCs/>
          <w:sz w:val="24"/>
          <w:szCs w:val="24"/>
        </w:rPr>
        <w:t xml:space="preserve"> and any research undertaken.  This will be assesse</w:t>
      </w:r>
      <w:r w:rsidR="00F67AE9">
        <w:rPr>
          <w:rFonts w:cs="Arial" w:asciiTheme="minorHAnsi" w:hAnsiTheme="minorHAnsi"/>
          <w:bCs/>
          <w:sz w:val="24"/>
          <w:szCs w:val="24"/>
        </w:rPr>
        <w:t>d by a panel consisting of the IEng Registrar, the I</w:t>
      </w:r>
      <w:r w:rsidRPr="00E02A50">
        <w:rPr>
          <w:rFonts w:cs="Arial" w:asciiTheme="minorHAnsi" w:hAnsiTheme="minorHAnsi"/>
          <w:bCs/>
          <w:sz w:val="24"/>
          <w:szCs w:val="24"/>
        </w:rPr>
        <w:t>Eng Assistant Registrar and</w:t>
      </w:r>
      <w:r w:rsidR="005522C7">
        <w:rPr>
          <w:rFonts w:cs="Arial" w:asciiTheme="minorHAnsi" w:hAnsiTheme="minorHAnsi"/>
          <w:bCs/>
          <w:sz w:val="24"/>
          <w:szCs w:val="24"/>
        </w:rPr>
        <w:t xml:space="preserve">, if required, </w:t>
      </w:r>
      <w:r w:rsidRPr="00E02A50">
        <w:rPr>
          <w:rFonts w:cs="Arial" w:asciiTheme="minorHAnsi" w:hAnsiTheme="minorHAnsi"/>
          <w:bCs/>
          <w:sz w:val="24"/>
          <w:szCs w:val="24"/>
        </w:rPr>
        <w:t>an</w:t>
      </w:r>
      <w:r w:rsidR="00F67AE9">
        <w:rPr>
          <w:rFonts w:cs="Arial" w:asciiTheme="minorHAnsi" w:hAnsiTheme="minorHAnsi"/>
          <w:bCs/>
          <w:sz w:val="24"/>
          <w:szCs w:val="24"/>
        </w:rPr>
        <w:t>other I</w:t>
      </w:r>
      <w:r w:rsidRPr="00E02A50">
        <w:rPr>
          <w:rFonts w:cs="Arial" w:asciiTheme="minorHAnsi" w:hAnsiTheme="minorHAnsi"/>
          <w:bCs/>
          <w:sz w:val="24"/>
          <w:szCs w:val="24"/>
        </w:rPr>
        <w:t xml:space="preserve">Eng assessor.  Applicants will then be advised as to whether the qualification(s) they possess is acceptable and, if not, they will be provided with guidance about further learning options.  This may include undertaking further qualifications either in whole or in part approved by </w:t>
      </w:r>
      <w:r w:rsidR="009E16ED">
        <w:rPr>
          <w:rFonts w:cs="Arial" w:asciiTheme="minorHAnsi" w:hAnsiTheme="minorHAnsi"/>
          <w:bCs/>
          <w:sz w:val="24"/>
          <w:szCs w:val="24"/>
        </w:rPr>
        <w:t>IPEM</w:t>
      </w:r>
      <w:r w:rsidRPr="00E02A50" w:rsidR="009E16ED">
        <w:rPr>
          <w:rFonts w:cs="Arial" w:asciiTheme="minorHAnsi" w:hAnsiTheme="minorHAnsi"/>
          <w:bCs/>
          <w:sz w:val="24"/>
          <w:szCs w:val="24"/>
        </w:rPr>
        <w:t xml:space="preserve"> </w:t>
      </w:r>
      <w:r w:rsidRPr="00E02A50">
        <w:rPr>
          <w:rFonts w:cs="Arial" w:asciiTheme="minorHAnsi" w:hAnsiTheme="minorHAnsi"/>
          <w:bCs/>
          <w:sz w:val="24"/>
          <w:szCs w:val="24"/>
        </w:rPr>
        <w:t xml:space="preserve">or </w:t>
      </w:r>
      <w:r w:rsidR="005522C7">
        <w:rPr>
          <w:rFonts w:cs="Arial" w:asciiTheme="minorHAnsi" w:hAnsiTheme="minorHAnsi"/>
          <w:bCs/>
          <w:sz w:val="24"/>
          <w:szCs w:val="24"/>
        </w:rPr>
        <w:t xml:space="preserve">by </w:t>
      </w:r>
      <w:r w:rsidRPr="00E02A50">
        <w:rPr>
          <w:rFonts w:cs="Arial" w:asciiTheme="minorHAnsi" w:hAnsiTheme="minorHAnsi"/>
          <w:bCs/>
          <w:sz w:val="24"/>
          <w:szCs w:val="24"/>
        </w:rPr>
        <w:t xml:space="preserve">undertaking assessed work-based learning approved by </w:t>
      </w:r>
      <w:r w:rsidR="009E16ED">
        <w:rPr>
          <w:rFonts w:cs="Arial" w:asciiTheme="minorHAnsi" w:hAnsiTheme="minorHAnsi"/>
          <w:bCs/>
          <w:sz w:val="24"/>
          <w:szCs w:val="24"/>
        </w:rPr>
        <w:t>IPEM</w:t>
      </w:r>
      <w:r w:rsidRPr="00E02A50" w:rsidR="009E16ED">
        <w:rPr>
          <w:rFonts w:cs="Arial" w:asciiTheme="minorHAnsi" w:hAnsiTheme="minorHAnsi"/>
          <w:bCs/>
          <w:sz w:val="24"/>
          <w:szCs w:val="24"/>
        </w:rPr>
        <w:t xml:space="preserve"> </w:t>
      </w:r>
      <w:r w:rsidRPr="00E02A50">
        <w:rPr>
          <w:rFonts w:cs="Arial" w:asciiTheme="minorHAnsi" w:hAnsiTheme="minorHAnsi"/>
          <w:bCs/>
          <w:sz w:val="24"/>
          <w:szCs w:val="24"/>
        </w:rPr>
        <w:t xml:space="preserve">or </w:t>
      </w:r>
      <w:r w:rsidR="005522C7">
        <w:rPr>
          <w:rFonts w:cs="Arial" w:asciiTheme="minorHAnsi" w:hAnsiTheme="minorHAnsi"/>
          <w:bCs/>
          <w:sz w:val="24"/>
          <w:szCs w:val="24"/>
        </w:rPr>
        <w:t xml:space="preserve">by the </w:t>
      </w:r>
      <w:r w:rsidRPr="00E02A50">
        <w:rPr>
          <w:rFonts w:cs="Arial" w:asciiTheme="minorHAnsi" w:hAnsiTheme="minorHAnsi"/>
          <w:bCs/>
          <w:sz w:val="24"/>
          <w:szCs w:val="24"/>
        </w:rPr>
        <w:t>submission of a technical report (see below)</w:t>
      </w:r>
      <w:r>
        <w:rPr>
          <w:rFonts w:cs="Arial" w:asciiTheme="minorHAnsi" w:hAnsiTheme="minorHAnsi"/>
          <w:bCs/>
          <w:sz w:val="24"/>
          <w:szCs w:val="24"/>
        </w:rPr>
        <w:t>.</w:t>
      </w:r>
      <w:r w:rsidRPr="002F7C46" w:rsidR="002F7C46">
        <w:rPr>
          <w:noProof/>
          <w:lang w:eastAsia="en-GB"/>
        </w:rPr>
        <w:t xml:space="preserve"> </w:t>
      </w:r>
    </w:p>
    <w:p w:rsidRPr="00ED5DF3" w:rsidR="00E02A50" w:rsidP="00640C6B" w:rsidRDefault="00E02A50" w14:paraId="7129AA90" w14:textId="77777777">
      <w:pPr>
        <w:autoSpaceDE w:val="0"/>
        <w:autoSpaceDN w:val="0"/>
        <w:jc w:val="both"/>
        <w:rPr>
          <w:rFonts w:cs="Arial" w:asciiTheme="minorHAnsi" w:hAnsiTheme="minorHAnsi"/>
          <w:bCs/>
          <w:sz w:val="24"/>
          <w:szCs w:val="24"/>
        </w:rPr>
      </w:pPr>
    </w:p>
    <w:p w:rsidRPr="00E02A50" w:rsidR="00E02A50" w:rsidP="00640C6B" w:rsidRDefault="005522C7" w14:paraId="7129AA91" w14:textId="77777777">
      <w:pPr>
        <w:autoSpaceDE w:val="0"/>
        <w:autoSpaceDN w:val="0"/>
        <w:jc w:val="both"/>
        <w:rPr>
          <w:rFonts w:cs="Arial" w:asciiTheme="minorHAnsi" w:hAnsiTheme="minorHAnsi"/>
          <w:bCs/>
          <w:i/>
          <w:sz w:val="24"/>
          <w:szCs w:val="24"/>
          <w:u w:val="single"/>
        </w:rPr>
      </w:pPr>
      <w:r>
        <w:rPr>
          <w:rFonts w:cs="Arial" w:asciiTheme="minorHAnsi" w:hAnsiTheme="minorHAnsi"/>
          <w:bCs/>
          <w:i/>
          <w:sz w:val="24"/>
          <w:szCs w:val="24"/>
          <w:u w:val="single"/>
        </w:rPr>
        <w:t>Technical report – for applicants with no graduate qualification</w:t>
      </w:r>
    </w:p>
    <w:p w:rsidRPr="00ED5DF3" w:rsidR="00E02A50" w:rsidP="00640C6B" w:rsidRDefault="0012773D" w14:paraId="7129AA92" w14:textId="77777777">
      <w:pPr>
        <w:autoSpaceDE w:val="0"/>
        <w:autoSpaceDN w:val="0"/>
        <w:jc w:val="both"/>
        <w:rPr>
          <w:rFonts w:cs="Arial" w:asciiTheme="minorHAnsi" w:hAnsiTheme="minorHAnsi"/>
          <w:bCs/>
          <w:sz w:val="24"/>
          <w:szCs w:val="24"/>
        </w:rPr>
      </w:pPr>
      <w:r w:rsidRPr="00ED5DF3">
        <w:rPr>
          <w:rFonts w:cs="Arial" w:asciiTheme="minorHAnsi" w:hAnsiTheme="minorHAnsi"/>
          <w:bCs/>
          <w:sz w:val="24"/>
          <w:szCs w:val="24"/>
        </w:rPr>
        <w:t xml:space="preserve">Applicants whose career history indicates that they have sufficient appropriate engineering experience and responsibility without graduate qualifications may be authorised to submit a </w:t>
      </w:r>
      <w:r w:rsidRPr="00ED5DF3">
        <w:rPr>
          <w:rFonts w:cs="Arial" w:asciiTheme="minorHAnsi" w:hAnsiTheme="minorHAnsi"/>
          <w:bCs/>
          <w:sz w:val="24"/>
          <w:szCs w:val="24"/>
        </w:rPr>
        <w:t>technical report.  The applicant will be required to submit a report of up to 10,000 words describing a piece of work done which provides evidence that their knowledge, understanding and application of engineering principles is up to the same level as their peers who have followed the UK-SPEC exemplifying qualifications route.  The scope of the report will depend upon the applicant’s initial qualifications and any subsequent achievement.  Its content must be technical: a pure management study is not acceptable.</w:t>
      </w:r>
    </w:p>
    <w:p w:rsidRPr="00ED5DF3" w:rsidR="00ED5DF3" w:rsidP="00640C6B" w:rsidRDefault="00ED5DF3" w14:paraId="7129AA93" w14:textId="77777777">
      <w:pPr>
        <w:autoSpaceDE w:val="0"/>
        <w:autoSpaceDN w:val="0"/>
        <w:jc w:val="both"/>
        <w:rPr>
          <w:rFonts w:cs="Arial" w:asciiTheme="minorHAnsi" w:hAnsiTheme="minorHAnsi"/>
          <w:bCs/>
          <w:sz w:val="24"/>
          <w:szCs w:val="24"/>
        </w:rPr>
      </w:pPr>
    </w:p>
    <w:p w:rsidRPr="0012773D" w:rsidR="00640C6B" w:rsidP="00640C6B" w:rsidRDefault="00640C6B" w14:paraId="7129AA94" w14:textId="77777777">
      <w:pPr>
        <w:autoSpaceDE w:val="0"/>
        <w:autoSpaceDN w:val="0"/>
        <w:jc w:val="both"/>
        <w:rPr>
          <w:rFonts w:cs="Arial" w:asciiTheme="minorHAnsi" w:hAnsiTheme="minorHAnsi"/>
          <w:b/>
          <w:bCs/>
          <w:sz w:val="24"/>
          <w:szCs w:val="24"/>
        </w:rPr>
      </w:pPr>
      <w:r w:rsidRPr="0012773D">
        <w:rPr>
          <w:rFonts w:cs="Arial" w:asciiTheme="minorHAnsi" w:hAnsiTheme="minorHAnsi"/>
          <w:b/>
          <w:bCs/>
          <w:sz w:val="24"/>
          <w:szCs w:val="24"/>
          <w:u w:val="single"/>
        </w:rPr>
        <w:t>Professional development</w:t>
      </w:r>
    </w:p>
    <w:p w:rsidRPr="0012773D" w:rsidR="0012773D" w:rsidP="00640C6B" w:rsidRDefault="0012773D" w14:paraId="7129AA95" w14:textId="77777777">
      <w:pPr>
        <w:autoSpaceDE w:val="0"/>
        <w:autoSpaceDN w:val="0"/>
        <w:jc w:val="both"/>
        <w:rPr>
          <w:rFonts w:cs="Arial" w:asciiTheme="minorHAnsi" w:hAnsiTheme="minorHAnsi"/>
          <w:sz w:val="24"/>
          <w:szCs w:val="24"/>
        </w:rPr>
      </w:pPr>
      <w:r w:rsidRPr="0012773D">
        <w:rPr>
          <w:rFonts w:cs="Arial" w:asciiTheme="minorHAnsi" w:hAnsiTheme="minorHAnsi"/>
          <w:sz w:val="24"/>
          <w:szCs w:val="24"/>
        </w:rPr>
        <w:t xml:space="preserve">An applicant applying via the </w:t>
      </w:r>
      <w:r w:rsidRPr="0012773D">
        <w:rPr>
          <w:rFonts w:cs="Arial" w:asciiTheme="minorHAnsi" w:hAnsiTheme="minorHAnsi"/>
          <w:b/>
          <w:sz w:val="24"/>
          <w:szCs w:val="24"/>
        </w:rPr>
        <w:t>exemplifying qualifications route</w:t>
      </w:r>
      <w:r w:rsidRPr="0012773D">
        <w:rPr>
          <w:rFonts w:cs="Arial" w:asciiTheme="minorHAnsi" w:hAnsiTheme="minorHAnsi"/>
          <w:sz w:val="24"/>
          <w:szCs w:val="24"/>
        </w:rPr>
        <w:t xml:space="preserve"> will have post qualification experience which must include engineering training and developing responsible experience.  The applicant’s initial professional development (IPD) marks the transition from an academic </w:t>
      </w:r>
      <w:r w:rsidR="005522C7">
        <w:rPr>
          <w:rFonts w:cs="Arial" w:asciiTheme="minorHAnsi" w:hAnsiTheme="minorHAnsi"/>
          <w:sz w:val="24"/>
          <w:szCs w:val="24"/>
        </w:rPr>
        <w:t xml:space="preserve">environment </w:t>
      </w:r>
      <w:r w:rsidRPr="0012773D">
        <w:rPr>
          <w:rFonts w:cs="Arial" w:asciiTheme="minorHAnsi" w:hAnsiTheme="minorHAnsi"/>
          <w:sz w:val="24"/>
          <w:szCs w:val="24"/>
        </w:rPr>
        <w:t xml:space="preserve">to an employment environment culminating in the attainment of a role appropriate to that of </w:t>
      </w:r>
      <w:proofErr w:type="gramStart"/>
      <w:r w:rsidRPr="0012773D">
        <w:rPr>
          <w:rFonts w:cs="Arial" w:asciiTheme="minorHAnsi" w:hAnsiTheme="minorHAnsi"/>
          <w:sz w:val="24"/>
          <w:szCs w:val="24"/>
        </w:rPr>
        <w:t>a</w:t>
      </w:r>
      <w:proofErr w:type="gramEnd"/>
      <w:r w:rsidRPr="0012773D">
        <w:rPr>
          <w:rFonts w:cs="Arial" w:asciiTheme="minorHAnsi" w:hAnsiTheme="minorHAnsi"/>
          <w:sz w:val="24"/>
          <w:szCs w:val="24"/>
        </w:rPr>
        <w:t xml:space="preserve"> </w:t>
      </w:r>
      <w:r w:rsidR="00C76E5D">
        <w:rPr>
          <w:rFonts w:cs="Arial" w:asciiTheme="minorHAnsi" w:hAnsiTheme="minorHAnsi"/>
          <w:sz w:val="24"/>
          <w:szCs w:val="24"/>
        </w:rPr>
        <w:t xml:space="preserve">Incorporated </w:t>
      </w:r>
      <w:r w:rsidRPr="0012773D">
        <w:rPr>
          <w:rFonts w:cs="Arial" w:asciiTheme="minorHAnsi" w:hAnsiTheme="minorHAnsi"/>
          <w:sz w:val="24"/>
          <w:szCs w:val="24"/>
        </w:rPr>
        <w:t>Engineer with a sufficient level of personal respons</w:t>
      </w:r>
      <w:r w:rsidR="005522C7">
        <w:rPr>
          <w:rFonts w:cs="Arial" w:asciiTheme="minorHAnsi" w:hAnsiTheme="minorHAnsi"/>
          <w:sz w:val="24"/>
          <w:szCs w:val="24"/>
        </w:rPr>
        <w:t xml:space="preserve">ibility.  </w:t>
      </w:r>
      <w:r w:rsidRPr="0012773D">
        <w:rPr>
          <w:rFonts w:cs="Arial" w:asciiTheme="minorHAnsi" w:hAnsiTheme="minorHAnsi"/>
          <w:sz w:val="24"/>
          <w:szCs w:val="24"/>
        </w:rPr>
        <w:t xml:space="preserve">IPD is essential in the attainment of the required competence and commitment.  This is unlikely to be achieved in less than </w:t>
      </w:r>
      <w:r w:rsidR="005522C7">
        <w:rPr>
          <w:rFonts w:cs="Arial" w:asciiTheme="minorHAnsi" w:hAnsiTheme="minorHAnsi"/>
          <w:sz w:val="24"/>
          <w:szCs w:val="24"/>
        </w:rPr>
        <w:t>four to five</w:t>
      </w:r>
      <w:r w:rsidRPr="0012773D">
        <w:rPr>
          <w:rFonts w:cs="Arial" w:asciiTheme="minorHAnsi" w:hAnsiTheme="minorHAnsi"/>
          <w:sz w:val="24"/>
          <w:szCs w:val="24"/>
        </w:rPr>
        <w:t xml:space="preserve"> years following qualification.  IPD may take place through structured development schemes or be self-managed.  In either case, responsibility for managing IPD rests, ultimately, with the </w:t>
      </w:r>
      <w:r w:rsidR="005522C7">
        <w:rPr>
          <w:rFonts w:cs="Arial" w:asciiTheme="minorHAnsi" w:hAnsiTheme="minorHAnsi"/>
          <w:sz w:val="24"/>
          <w:szCs w:val="24"/>
        </w:rPr>
        <w:t>applicant</w:t>
      </w:r>
      <w:r w:rsidRPr="0012773D">
        <w:rPr>
          <w:rFonts w:cs="Arial" w:asciiTheme="minorHAnsi" w:hAnsiTheme="minorHAnsi"/>
          <w:sz w:val="24"/>
          <w:szCs w:val="24"/>
        </w:rPr>
        <w:t>.</w:t>
      </w:r>
    </w:p>
    <w:p w:rsidRPr="00ED5DF3" w:rsidR="0012773D" w:rsidP="00640C6B" w:rsidRDefault="0012773D" w14:paraId="7129AA96" w14:textId="77777777">
      <w:pPr>
        <w:autoSpaceDE w:val="0"/>
        <w:autoSpaceDN w:val="0"/>
        <w:jc w:val="both"/>
        <w:rPr>
          <w:rFonts w:cs="Arial" w:asciiTheme="minorHAnsi" w:hAnsiTheme="minorHAnsi"/>
          <w:sz w:val="24"/>
          <w:szCs w:val="24"/>
        </w:rPr>
      </w:pPr>
    </w:p>
    <w:p w:rsidRPr="00E02A50" w:rsidR="0012773D" w:rsidP="0012773D" w:rsidRDefault="0012773D" w14:paraId="7129AA97" w14:textId="77777777">
      <w:pPr>
        <w:autoSpaceDE w:val="0"/>
        <w:autoSpaceDN w:val="0"/>
        <w:jc w:val="both"/>
        <w:rPr>
          <w:rFonts w:cs="Arial" w:asciiTheme="minorHAnsi" w:hAnsiTheme="minorHAnsi"/>
          <w:bCs/>
          <w:sz w:val="24"/>
          <w:szCs w:val="24"/>
        </w:rPr>
      </w:pPr>
      <w:r w:rsidRPr="00E02A50">
        <w:rPr>
          <w:rFonts w:cs="Arial" w:asciiTheme="minorHAnsi" w:hAnsiTheme="minorHAnsi"/>
          <w:bCs/>
          <w:sz w:val="24"/>
          <w:szCs w:val="24"/>
        </w:rPr>
        <w:t xml:space="preserve">An applicant applying via the </w:t>
      </w:r>
      <w:r w:rsidRPr="0012773D">
        <w:rPr>
          <w:rFonts w:cs="Arial" w:asciiTheme="minorHAnsi" w:hAnsiTheme="minorHAnsi"/>
          <w:b/>
          <w:bCs/>
          <w:sz w:val="24"/>
          <w:szCs w:val="24"/>
        </w:rPr>
        <w:t>individual assessment route</w:t>
      </w:r>
      <w:r>
        <w:rPr>
          <w:rFonts w:cs="Arial" w:asciiTheme="minorHAnsi" w:hAnsiTheme="minorHAnsi"/>
          <w:bCs/>
          <w:sz w:val="24"/>
          <w:szCs w:val="24"/>
        </w:rPr>
        <w:t xml:space="preserve"> (</w:t>
      </w:r>
      <w:r w:rsidRPr="0012773D">
        <w:rPr>
          <w:rFonts w:cs="Arial" w:asciiTheme="minorHAnsi" w:hAnsiTheme="minorHAnsi"/>
          <w:b/>
          <w:bCs/>
          <w:sz w:val="24"/>
          <w:szCs w:val="24"/>
        </w:rPr>
        <w:t>experiential learning</w:t>
      </w:r>
      <w:r>
        <w:rPr>
          <w:rFonts w:cs="Arial" w:asciiTheme="minorHAnsi" w:hAnsiTheme="minorHAnsi"/>
          <w:bCs/>
          <w:sz w:val="24"/>
          <w:szCs w:val="24"/>
        </w:rPr>
        <w:t>)</w:t>
      </w:r>
      <w:r w:rsidRPr="00E02A50">
        <w:rPr>
          <w:rFonts w:cs="Arial" w:asciiTheme="minorHAnsi" w:hAnsiTheme="minorHAnsi"/>
          <w:bCs/>
          <w:sz w:val="24"/>
          <w:szCs w:val="24"/>
        </w:rPr>
        <w:t xml:space="preserve"> will </w:t>
      </w:r>
      <w:r w:rsidR="00B53BFD">
        <w:rPr>
          <w:rFonts w:cs="Arial" w:asciiTheme="minorHAnsi" w:hAnsiTheme="minorHAnsi"/>
          <w:bCs/>
          <w:sz w:val="24"/>
          <w:szCs w:val="24"/>
        </w:rPr>
        <w:t>need to meet the requirements for IPD equivalent to those required if applying via the exemplifying qualifications route.  An applicant would be</w:t>
      </w:r>
      <w:r w:rsidRPr="00E02A50">
        <w:rPr>
          <w:rFonts w:cs="Arial" w:asciiTheme="minorHAnsi" w:hAnsiTheme="minorHAnsi"/>
          <w:bCs/>
          <w:sz w:val="24"/>
          <w:szCs w:val="24"/>
        </w:rPr>
        <w:t xml:space="preserve"> an established practitioner who has progressed independently towards acquiring competence and commitment.  The applicant </w:t>
      </w:r>
      <w:r w:rsidR="00A93965">
        <w:rPr>
          <w:rFonts w:cs="Arial" w:asciiTheme="minorHAnsi" w:hAnsiTheme="minorHAnsi"/>
          <w:bCs/>
          <w:sz w:val="24"/>
          <w:szCs w:val="24"/>
        </w:rPr>
        <w:t>will</w:t>
      </w:r>
      <w:r w:rsidRPr="00E02A50" w:rsidR="00A93965">
        <w:rPr>
          <w:rFonts w:cs="Arial" w:asciiTheme="minorHAnsi" w:hAnsiTheme="minorHAnsi"/>
          <w:bCs/>
          <w:sz w:val="24"/>
          <w:szCs w:val="24"/>
        </w:rPr>
        <w:t xml:space="preserve"> </w:t>
      </w:r>
      <w:r w:rsidRPr="00E02A50">
        <w:rPr>
          <w:rFonts w:cs="Arial" w:asciiTheme="minorHAnsi" w:hAnsiTheme="minorHAnsi"/>
          <w:bCs/>
          <w:sz w:val="24"/>
          <w:szCs w:val="24"/>
        </w:rPr>
        <w:t xml:space="preserve">have to submit an experiential learning </w:t>
      </w:r>
      <w:r w:rsidR="00A93965">
        <w:rPr>
          <w:rFonts w:cs="Arial" w:asciiTheme="minorHAnsi" w:hAnsiTheme="minorHAnsi"/>
          <w:bCs/>
          <w:sz w:val="24"/>
          <w:szCs w:val="24"/>
        </w:rPr>
        <w:t>report which presents</w:t>
      </w:r>
      <w:r w:rsidRPr="00E02A50">
        <w:rPr>
          <w:rFonts w:cs="Arial" w:asciiTheme="minorHAnsi" w:hAnsiTheme="minorHAnsi"/>
          <w:bCs/>
          <w:sz w:val="24"/>
          <w:szCs w:val="24"/>
        </w:rPr>
        <w:t xml:space="preserve"> retrospective evidence that previous training and experience has enabled the applicant to meet the competencies and level of responsibility required of a</w:t>
      </w:r>
      <w:r w:rsidR="006D2FB9">
        <w:rPr>
          <w:rFonts w:cs="Arial" w:asciiTheme="minorHAnsi" w:hAnsiTheme="minorHAnsi"/>
          <w:bCs/>
          <w:sz w:val="24"/>
          <w:szCs w:val="24"/>
        </w:rPr>
        <w:t>n</w:t>
      </w:r>
      <w:r w:rsidRPr="00E02A50">
        <w:rPr>
          <w:rFonts w:cs="Arial" w:asciiTheme="minorHAnsi" w:hAnsiTheme="minorHAnsi"/>
          <w:bCs/>
          <w:sz w:val="24"/>
          <w:szCs w:val="24"/>
        </w:rPr>
        <w:t xml:space="preserve"> </w:t>
      </w:r>
      <w:r w:rsidR="006D2FB9">
        <w:rPr>
          <w:rFonts w:cs="Arial" w:asciiTheme="minorHAnsi" w:hAnsiTheme="minorHAnsi"/>
          <w:bCs/>
          <w:sz w:val="24"/>
          <w:szCs w:val="24"/>
        </w:rPr>
        <w:t xml:space="preserve">Incorporated </w:t>
      </w:r>
      <w:r w:rsidRPr="00E02A50">
        <w:rPr>
          <w:rFonts w:cs="Arial" w:asciiTheme="minorHAnsi" w:hAnsiTheme="minorHAnsi"/>
          <w:bCs/>
          <w:sz w:val="24"/>
          <w:szCs w:val="24"/>
        </w:rPr>
        <w:t>Engineer.</w:t>
      </w:r>
    </w:p>
    <w:p w:rsidRPr="00ED5DF3" w:rsidR="0012773D" w:rsidP="00640C6B" w:rsidRDefault="0012773D" w14:paraId="7129AA98" w14:textId="77777777">
      <w:pPr>
        <w:autoSpaceDE w:val="0"/>
        <w:autoSpaceDN w:val="0"/>
        <w:jc w:val="both"/>
        <w:rPr>
          <w:rFonts w:cs="Arial" w:asciiTheme="minorHAnsi" w:hAnsiTheme="minorHAnsi"/>
          <w:sz w:val="24"/>
          <w:szCs w:val="24"/>
        </w:rPr>
      </w:pPr>
    </w:p>
    <w:p w:rsidRPr="0012773D" w:rsidR="0012773D" w:rsidP="00640C6B" w:rsidRDefault="0012773D" w14:paraId="7129AA99" w14:textId="77777777">
      <w:pPr>
        <w:autoSpaceDE w:val="0"/>
        <w:autoSpaceDN w:val="0"/>
        <w:jc w:val="both"/>
        <w:rPr>
          <w:rFonts w:cs="Arial" w:asciiTheme="minorHAnsi" w:hAnsiTheme="minorHAnsi"/>
          <w:sz w:val="24"/>
          <w:szCs w:val="24"/>
        </w:rPr>
      </w:pPr>
      <w:r w:rsidRPr="0012773D">
        <w:rPr>
          <w:rFonts w:cs="Arial" w:asciiTheme="minorHAnsi" w:hAnsiTheme="minorHAnsi"/>
          <w:sz w:val="24"/>
          <w:szCs w:val="24"/>
        </w:rPr>
        <w:t>An applicant applying via the</w:t>
      </w:r>
      <w:r>
        <w:rPr>
          <w:rFonts w:cs="Arial" w:asciiTheme="minorHAnsi" w:hAnsiTheme="minorHAnsi"/>
          <w:sz w:val="24"/>
          <w:szCs w:val="24"/>
        </w:rPr>
        <w:t xml:space="preserve"> </w:t>
      </w:r>
      <w:r w:rsidRPr="0012773D">
        <w:rPr>
          <w:rFonts w:cs="Arial" w:asciiTheme="minorHAnsi" w:hAnsiTheme="minorHAnsi"/>
          <w:b/>
          <w:sz w:val="24"/>
          <w:szCs w:val="24"/>
        </w:rPr>
        <w:t>individual assessment route</w:t>
      </w:r>
      <w:r>
        <w:rPr>
          <w:rFonts w:cs="Arial" w:asciiTheme="minorHAnsi" w:hAnsiTheme="minorHAnsi"/>
          <w:sz w:val="24"/>
          <w:szCs w:val="24"/>
        </w:rPr>
        <w:t xml:space="preserve"> (</w:t>
      </w:r>
      <w:r w:rsidRPr="0012773D">
        <w:rPr>
          <w:rFonts w:cs="Arial" w:asciiTheme="minorHAnsi" w:hAnsiTheme="minorHAnsi"/>
          <w:b/>
          <w:sz w:val="24"/>
          <w:szCs w:val="24"/>
        </w:rPr>
        <w:t>technical report</w:t>
      </w:r>
      <w:r>
        <w:rPr>
          <w:rFonts w:cs="Arial" w:asciiTheme="minorHAnsi" w:hAnsiTheme="minorHAnsi"/>
          <w:sz w:val="24"/>
          <w:szCs w:val="24"/>
        </w:rPr>
        <w:t>)</w:t>
      </w:r>
      <w:r w:rsidRPr="0012773D">
        <w:rPr>
          <w:rFonts w:cs="Arial" w:asciiTheme="minorHAnsi" w:hAnsiTheme="minorHAnsi"/>
          <w:sz w:val="24"/>
          <w:szCs w:val="24"/>
        </w:rPr>
        <w:t xml:space="preserve"> must have undertaken </w:t>
      </w:r>
      <w:r w:rsidR="00B53BFD">
        <w:rPr>
          <w:rFonts w:cs="Arial" w:asciiTheme="minorHAnsi" w:hAnsiTheme="minorHAnsi"/>
          <w:sz w:val="24"/>
          <w:szCs w:val="24"/>
        </w:rPr>
        <w:t>IPD</w:t>
      </w:r>
      <w:r w:rsidRPr="0012773D">
        <w:rPr>
          <w:rFonts w:cs="Arial" w:asciiTheme="minorHAnsi" w:hAnsiTheme="minorHAnsi"/>
          <w:sz w:val="24"/>
          <w:szCs w:val="24"/>
        </w:rPr>
        <w:t xml:space="preserve"> and gained experience in posts of appropriate responsibility and relevant to clinical engineering over a period of normally at least 15 years.  An assessment of a portfolio of retrospective evidence demonstrating the competence and commitment required of </w:t>
      </w:r>
      <w:proofErr w:type="gramStart"/>
      <w:r w:rsidRPr="0012773D">
        <w:rPr>
          <w:rFonts w:cs="Arial" w:asciiTheme="minorHAnsi" w:hAnsiTheme="minorHAnsi"/>
          <w:sz w:val="24"/>
          <w:szCs w:val="24"/>
        </w:rPr>
        <w:t>a</w:t>
      </w:r>
      <w:proofErr w:type="gramEnd"/>
      <w:r w:rsidRPr="0012773D">
        <w:rPr>
          <w:rFonts w:cs="Arial" w:asciiTheme="minorHAnsi" w:hAnsiTheme="minorHAnsi"/>
          <w:sz w:val="24"/>
          <w:szCs w:val="24"/>
        </w:rPr>
        <w:t xml:space="preserve"> </w:t>
      </w:r>
      <w:r w:rsidR="00C76E5D">
        <w:rPr>
          <w:rFonts w:cs="Arial" w:asciiTheme="minorHAnsi" w:hAnsiTheme="minorHAnsi"/>
          <w:sz w:val="24"/>
          <w:szCs w:val="24"/>
        </w:rPr>
        <w:t xml:space="preserve">Incorporated </w:t>
      </w:r>
      <w:r w:rsidRPr="0012773D">
        <w:rPr>
          <w:rFonts w:cs="Arial" w:asciiTheme="minorHAnsi" w:hAnsiTheme="minorHAnsi"/>
          <w:sz w:val="24"/>
          <w:szCs w:val="24"/>
        </w:rPr>
        <w:t>Engineer will be carried out.  Applicants will have considerable responsible experience that will greatly exceed the requirement for the exemplifying qualifications route.</w:t>
      </w:r>
    </w:p>
    <w:p w:rsidRPr="00ED5DF3" w:rsidR="00102BA4" w:rsidRDefault="00102BA4" w14:paraId="7129AA9A" w14:textId="77777777">
      <w:pPr>
        <w:rPr>
          <w:rFonts w:cs="Arial" w:asciiTheme="minorHAnsi" w:hAnsiTheme="minorHAnsi"/>
          <w:sz w:val="24"/>
          <w:szCs w:val="24"/>
        </w:rPr>
      </w:pPr>
    </w:p>
    <w:p w:rsidRPr="00986DD9" w:rsidR="00640C6B" w:rsidP="00640C6B" w:rsidRDefault="00640C6B" w14:paraId="7129AA9B" w14:textId="77777777">
      <w:pPr>
        <w:autoSpaceDE w:val="0"/>
        <w:autoSpaceDN w:val="0"/>
        <w:jc w:val="both"/>
        <w:rPr>
          <w:rFonts w:cs="Arial" w:asciiTheme="minorHAnsi" w:hAnsiTheme="minorHAnsi"/>
          <w:b/>
          <w:sz w:val="24"/>
          <w:szCs w:val="24"/>
          <w:u w:val="single"/>
        </w:rPr>
      </w:pPr>
      <w:r w:rsidRPr="00986DD9">
        <w:rPr>
          <w:rFonts w:cs="Arial" w:asciiTheme="minorHAnsi" w:hAnsiTheme="minorHAnsi"/>
          <w:b/>
          <w:sz w:val="24"/>
          <w:szCs w:val="24"/>
          <w:u w:val="single"/>
        </w:rPr>
        <w:t>Maintaining competence</w:t>
      </w:r>
    </w:p>
    <w:p w:rsidRPr="00986DD9" w:rsidR="00640C6B" w:rsidP="00640C6B" w:rsidRDefault="00640C6B" w14:paraId="7129AA9C" w14:textId="77777777">
      <w:pPr>
        <w:autoSpaceDE w:val="0"/>
        <w:autoSpaceDN w:val="0"/>
        <w:jc w:val="both"/>
        <w:rPr>
          <w:rFonts w:cs="Arial" w:asciiTheme="minorHAnsi" w:hAnsiTheme="minorHAnsi"/>
          <w:sz w:val="24"/>
          <w:szCs w:val="24"/>
        </w:rPr>
      </w:pPr>
      <w:r w:rsidRPr="00986DD9">
        <w:rPr>
          <w:rFonts w:cs="Arial" w:asciiTheme="minorHAnsi" w:hAnsiTheme="minorHAnsi"/>
          <w:sz w:val="24"/>
          <w:szCs w:val="24"/>
        </w:rPr>
        <w:t xml:space="preserve">Applicants for </w:t>
      </w:r>
      <w:r w:rsidR="00C76E5D">
        <w:rPr>
          <w:rFonts w:cs="Arial" w:asciiTheme="minorHAnsi" w:hAnsiTheme="minorHAnsi"/>
          <w:sz w:val="24"/>
          <w:szCs w:val="24"/>
        </w:rPr>
        <w:t>I</w:t>
      </w:r>
      <w:r w:rsidR="00986DD9">
        <w:rPr>
          <w:rFonts w:cs="Arial" w:asciiTheme="minorHAnsi" w:hAnsiTheme="minorHAnsi"/>
          <w:sz w:val="24"/>
          <w:szCs w:val="24"/>
        </w:rPr>
        <w:t>Eng</w:t>
      </w:r>
      <w:r w:rsidRPr="00986DD9">
        <w:rPr>
          <w:rFonts w:cs="Arial" w:asciiTheme="minorHAnsi" w:hAnsiTheme="minorHAnsi"/>
          <w:sz w:val="24"/>
          <w:szCs w:val="24"/>
        </w:rPr>
        <w:t xml:space="preserve"> registration need to provide evidence that competence has been maintained and that it will continue.  This is an essential part of recognition as a professional </w:t>
      </w:r>
      <w:r w:rsidR="00C76E5D">
        <w:rPr>
          <w:rFonts w:cs="Arial" w:asciiTheme="minorHAnsi" w:hAnsiTheme="minorHAnsi"/>
          <w:sz w:val="24"/>
          <w:szCs w:val="24"/>
        </w:rPr>
        <w:t>I</w:t>
      </w:r>
      <w:r w:rsidR="00986DD9">
        <w:rPr>
          <w:rFonts w:cs="Arial" w:asciiTheme="minorHAnsi" w:hAnsiTheme="minorHAnsi"/>
          <w:sz w:val="24"/>
          <w:szCs w:val="24"/>
        </w:rPr>
        <w:t>Eng</w:t>
      </w:r>
      <w:r w:rsidRPr="00986DD9">
        <w:rPr>
          <w:rFonts w:cs="Arial" w:asciiTheme="minorHAnsi" w:hAnsiTheme="minorHAnsi"/>
          <w:sz w:val="24"/>
          <w:szCs w:val="24"/>
        </w:rPr>
        <w:t>.  Successful applicants only retain registration if they remain as a Full Member of IPEM.  It is important to realise that seeking registration will entail obligations and an on-going commitment.</w:t>
      </w:r>
    </w:p>
    <w:p w:rsidRPr="00ED5DF3" w:rsidR="00640C6B" w:rsidP="00640C6B" w:rsidRDefault="00640C6B" w14:paraId="7129AA9D" w14:textId="77777777">
      <w:pPr>
        <w:autoSpaceDE w:val="0"/>
        <w:autoSpaceDN w:val="0"/>
        <w:jc w:val="both"/>
        <w:rPr>
          <w:rFonts w:cs="Arial" w:asciiTheme="minorHAnsi" w:hAnsiTheme="minorHAnsi"/>
          <w:sz w:val="24"/>
          <w:szCs w:val="24"/>
        </w:rPr>
      </w:pPr>
    </w:p>
    <w:p w:rsidRPr="00B53BFD" w:rsidR="00640C6B" w:rsidP="00640C6B" w:rsidRDefault="00640C6B" w14:paraId="7129AA9E" w14:textId="77777777">
      <w:pPr>
        <w:autoSpaceDE w:val="0"/>
        <w:autoSpaceDN w:val="0"/>
        <w:jc w:val="both"/>
        <w:rPr>
          <w:rFonts w:cs="Arial" w:asciiTheme="minorHAnsi" w:hAnsiTheme="minorHAnsi"/>
          <w:b/>
          <w:sz w:val="24"/>
          <w:szCs w:val="24"/>
          <w:u w:val="single"/>
        </w:rPr>
      </w:pPr>
      <w:r w:rsidRPr="00B53BFD">
        <w:rPr>
          <w:rFonts w:cs="Arial" w:asciiTheme="minorHAnsi" w:hAnsiTheme="minorHAnsi"/>
          <w:b/>
          <w:sz w:val="24"/>
          <w:szCs w:val="24"/>
          <w:u w:val="single"/>
        </w:rPr>
        <w:t xml:space="preserve">How to apply for </w:t>
      </w:r>
      <w:r w:rsidR="00C76E5D">
        <w:rPr>
          <w:rFonts w:cs="Arial" w:asciiTheme="minorHAnsi" w:hAnsiTheme="minorHAnsi"/>
          <w:b/>
          <w:sz w:val="24"/>
          <w:szCs w:val="24"/>
          <w:u w:val="single"/>
        </w:rPr>
        <w:t>I</w:t>
      </w:r>
      <w:r w:rsidRPr="00B53BFD" w:rsidR="00B53BFD">
        <w:rPr>
          <w:rFonts w:cs="Arial" w:asciiTheme="minorHAnsi" w:hAnsiTheme="minorHAnsi"/>
          <w:b/>
          <w:sz w:val="24"/>
          <w:szCs w:val="24"/>
          <w:u w:val="single"/>
        </w:rPr>
        <w:t>Eng</w:t>
      </w:r>
      <w:r w:rsidRPr="00B53BFD">
        <w:rPr>
          <w:rFonts w:cs="Arial" w:asciiTheme="minorHAnsi" w:hAnsiTheme="minorHAnsi"/>
          <w:b/>
          <w:sz w:val="24"/>
          <w:szCs w:val="24"/>
          <w:u w:val="single"/>
        </w:rPr>
        <w:t xml:space="preserve"> via IPEM</w:t>
      </w:r>
    </w:p>
    <w:p w:rsidR="00C53F4E" w:rsidP="00640C6B" w:rsidRDefault="00640C6B" w14:paraId="7129AAA1" w14:textId="16E7F37B">
      <w:pPr>
        <w:autoSpaceDE w:val="0"/>
        <w:autoSpaceDN w:val="0"/>
        <w:jc w:val="both"/>
        <w:rPr>
          <w:rFonts w:cs="Arial" w:asciiTheme="minorHAnsi" w:hAnsiTheme="minorHAnsi"/>
          <w:sz w:val="24"/>
          <w:szCs w:val="24"/>
        </w:rPr>
      </w:pPr>
      <w:r w:rsidRPr="00B53BFD">
        <w:rPr>
          <w:rFonts w:cs="Arial" w:asciiTheme="minorHAnsi" w:hAnsiTheme="minorHAnsi"/>
          <w:sz w:val="24"/>
          <w:szCs w:val="24"/>
        </w:rPr>
        <w:t xml:space="preserve">The first step in applying for </w:t>
      </w:r>
      <w:r w:rsidR="00C76E5D">
        <w:rPr>
          <w:rFonts w:cs="Arial" w:asciiTheme="minorHAnsi" w:hAnsiTheme="minorHAnsi"/>
          <w:sz w:val="24"/>
          <w:szCs w:val="24"/>
        </w:rPr>
        <w:t>I</w:t>
      </w:r>
      <w:r w:rsidRPr="00B53BFD" w:rsidR="00B53BFD">
        <w:rPr>
          <w:rFonts w:cs="Arial" w:asciiTheme="minorHAnsi" w:hAnsiTheme="minorHAnsi"/>
          <w:sz w:val="24"/>
          <w:szCs w:val="24"/>
        </w:rPr>
        <w:t>Eng</w:t>
      </w:r>
      <w:r w:rsidRPr="00B53BFD">
        <w:rPr>
          <w:rFonts w:cs="Arial" w:asciiTheme="minorHAnsi" w:hAnsiTheme="minorHAnsi"/>
          <w:sz w:val="24"/>
          <w:szCs w:val="24"/>
        </w:rPr>
        <w:t xml:space="preserve"> registration, </w:t>
      </w:r>
      <w:r w:rsidRPr="00B53BFD" w:rsidR="00CD3BAF">
        <w:rPr>
          <w:rFonts w:cs="Arial" w:asciiTheme="minorHAnsi" w:hAnsiTheme="minorHAnsi"/>
          <w:sz w:val="24"/>
          <w:szCs w:val="24"/>
        </w:rPr>
        <w:t>by either route</w:t>
      </w:r>
      <w:r w:rsidRPr="00B53BFD">
        <w:rPr>
          <w:rFonts w:cs="Arial" w:asciiTheme="minorHAnsi" w:hAnsiTheme="minorHAnsi"/>
          <w:sz w:val="24"/>
          <w:szCs w:val="24"/>
        </w:rPr>
        <w:t xml:space="preserve">, is to contact the IPEM National Office </w:t>
      </w:r>
      <w:r w:rsidRPr="00B53BFD" w:rsidR="00CD3BAF">
        <w:rPr>
          <w:rFonts w:cs="Arial" w:asciiTheme="minorHAnsi" w:hAnsiTheme="minorHAnsi"/>
          <w:sz w:val="24"/>
          <w:szCs w:val="24"/>
        </w:rPr>
        <w:t>to</w:t>
      </w:r>
      <w:r w:rsidRPr="00B53BFD">
        <w:rPr>
          <w:rFonts w:cs="Arial" w:asciiTheme="minorHAnsi" w:hAnsiTheme="minorHAnsi"/>
          <w:sz w:val="24"/>
          <w:szCs w:val="24"/>
        </w:rPr>
        <w:t xml:space="preserve"> request an application form</w:t>
      </w:r>
      <w:r w:rsidRPr="00B53BFD" w:rsidR="00CD3BAF">
        <w:rPr>
          <w:rFonts w:cs="Arial" w:asciiTheme="minorHAnsi" w:hAnsiTheme="minorHAnsi"/>
          <w:sz w:val="24"/>
          <w:szCs w:val="24"/>
        </w:rPr>
        <w:t xml:space="preserve"> or to download the application form from IPEM’s </w:t>
      </w:r>
      <w:r w:rsidRPr="00B53BFD">
        <w:rPr>
          <w:rFonts w:cs="Arial" w:asciiTheme="minorHAnsi" w:hAnsiTheme="minorHAnsi"/>
          <w:sz w:val="24"/>
          <w:szCs w:val="24"/>
        </w:rPr>
        <w:t>website</w:t>
      </w:r>
      <w:r w:rsidRPr="00B53BFD" w:rsidR="00CD3BAF">
        <w:rPr>
          <w:rFonts w:cs="Arial" w:asciiTheme="minorHAnsi" w:hAnsiTheme="minorHAnsi"/>
          <w:sz w:val="24"/>
          <w:szCs w:val="24"/>
        </w:rPr>
        <w:t xml:space="preserve"> here</w:t>
      </w:r>
      <w:r w:rsidRPr="00B53BFD">
        <w:rPr>
          <w:rFonts w:cs="Arial" w:asciiTheme="minorHAnsi" w:hAnsiTheme="minorHAnsi"/>
          <w:sz w:val="24"/>
          <w:szCs w:val="24"/>
        </w:rPr>
        <w:t>:</w:t>
      </w:r>
    </w:p>
    <w:p w:rsidRPr="00E97ACB" w:rsidR="00E97ACB" w:rsidP="00640C6B" w:rsidRDefault="00BA0B7A" w14:paraId="1F12379E" w14:textId="0368BAD0">
      <w:pPr>
        <w:autoSpaceDE w:val="0"/>
        <w:autoSpaceDN w:val="0"/>
        <w:jc w:val="both"/>
        <w:rPr>
          <w:rFonts w:cs="Arial" w:asciiTheme="minorHAnsi" w:hAnsiTheme="minorHAnsi"/>
          <w:sz w:val="24"/>
          <w:szCs w:val="24"/>
        </w:rPr>
      </w:pPr>
      <w:hyperlink w:history="1" r:id="rId14">
        <w:r w:rsidRPr="006E49AF" w:rsidR="00E97ACB">
          <w:rPr>
            <w:rStyle w:val="Hyperlink"/>
            <w:rFonts w:cs="Arial" w:asciiTheme="minorHAnsi" w:hAnsiTheme="minorHAnsi"/>
            <w:sz w:val="24"/>
            <w:szCs w:val="24"/>
          </w:rPr>
          <w:t>https://www.ipem.ac.uk/your-career/professional-registration/engineering-council/ieng-registration/</w:t>
        </w:r>
      </w:hyperlink>
      <w:r w:rsidR="00E97ACB">
        <w:rPr>
          <w:rFonts w:cs="Arial" w:asciiTheme="minorHAnsi" w:hAnsiTheme="minorHAnsi"/>
          <w:sz w:val="24"/>
          <w:szCs w:val="24"/>
        </w:rPr>
        <w:t xml:space="preserve"> </w:t>
      </w:r>
    </w:p>
    <w:p w:rsidRPr="00ED5DF3" w:rsidR="00E97ACB" w:rsidP="00640C6B" w:rsidRDefault="00E97ACB" w14:paraId="4F0DC4C3" w14:textId="77777777">
      <w:pPr>
        <w:autoSpaceDE w:val="0"/>
        <w:autoSpaceDN w:val="0"/>
        <w:jc w:val="both"/>
        <w:rPr>
          <w:rFonts w:cs="Arial" w:asciiTheme="minorHAnsi" w:hAnsiTheme="minorHAnsi"/>
          <w:sz w:val="24"/>
          <w:szCs w:val="24"/>
        </w:rPr>
      </w:pPr>
    </w:p>
    <w:p w:rsidR="00640C6B" w:rsidP="00640C6B" w:rsidRDefault="00CD3BAF" w14:paraId="7129AAA2" w14:textId="77777777">
      <w:pPr>
        <w:autoSpaceDE w:val="0"/>
        <w:autoSpaceDN w:val="0"/>
        <w:jc w:val="both"/>
        <w:rPr>
          <w:rFonts w:cs="Arial" w:asciiTheme="minorHAnsi" w:hAnsiTheme="minorHAnsi"/>
          <w:iCs/>
          <w:sz w:val="24"/>
          <w:szCs w:val="24"/>
        </w:rPr>
      </w:pPr>
      <w:r w:rsidRPr="00B53BFD">
        <w:rPr>
          <w:rFonts w:cs="Arial" w:asciiTheme="minorHAnsi" w:hAnsiTheme="minorHAnsi"/>
          <w:iCs/>
          <w:sz w:val="24"/>
          <w:szCs w:val="24"/>
        </w:rPr>
        <w:t>B</w:t>
      </w:r>
      <w:r w:rsidRPr="00B53BFD" w:rsidR="00640C6B">
        <w:rPr>
          <w:rFonts w:cs="Arial" w:asciiTheme="minorHAnsi" w:hAnsiTheme="minorHAnsi"/>
          <w:iCs/>
          <w:sz w:val="24"/>
          <w:szCs w:val="24"/>
        </w:rPr>
        <w:t>efore applying, an applicant may contact the IPEM National Office regarding their</w:t>
      </w:r>
      <w:r w:rsidR="00ED5DF3">
        <w:rPr>
          <w:rFonts w:cs="Arial" w:asciiTheme="minorHAnsi" w:hAnsiTheme="minorHAnsi"/>
          <w:iCs/>
          <w:sz w:val="24"/>
          <w:szCs w:val="24"/>
        </w:rPr>
        <w:t xml:space="preserve"> qualifications and </w:t>
      </w:r>
      <w:r w:rsidRPr="0054621B" w:rsidR="00ED5DF3">
        <w:rPr>
          <w:rFonts w:cs="Arial" w:asciiTheme="minorHAnsi" w:hAnsiTheme="minorHAnsi"/>
          <w:iCs/>
          <w:sz w:val="24"/>
          <w:szCs w:val="24"/>
        </w:rPr>
        <w:t>experience</w:t>
      </w:r>
      <w:r w:rsidRPr="0054621B" w:rsidR="004B7666">
        <w:rPr>
          <w:rFonts w:cs="Arial" w:asciiTheme="minorHAnsi" w:hAnsiTheme="minorHAnsi"/>
          <w:iCs/>
          <w:sz w:val="24"/>
          <w:szCs w:val="24"/>
        </w:rPr>
        <w:t xml:space="preserve"> (</w:t>
      </w:r>
      <w:r w:rsidRPr="0054621B" w:rsidR="009E16ED">
        <w:rPr>
          <w:rFonts w:cs="Arial" w:asciiTheme="minorHAnsi" w:hAnsiTheme="minorHAnsi"/>
          <w:iCs/>
          <w:sz w:val="24"/>
          <w:szCs w:val="24"/>
        </w:rPr>
        <w:t xml:space="preserve">a </w:t>
      </w:r>
      <w:r w:rsidRPr="0054621B" w:rsidR="004B7666">
        <w:rPr>
          <w:rFonts w:cs="Arial" w:asciiTheme="minorHAnsi" w:hAnsiTheme="minorHAnsi"/>
          <w:iCs/>
          <w:sz w:val="24"/>
          <w:szCs w:val="24"/>
        </w:rPr>
        <w:t>detailed CV</w:t>
      </w:r>
      <w:r w:rsidRPr="0054621B" w:rsidR="009E16ED">
        <w:rPr>
          <w:rFonts w:cs="Arial" w:asciiTheme="minorHAnsi" w:hAnsiTheme="minorHAnsi"/>
          <w:iCs/>
          <w:sz w:val="24"/>
          <w:szCs w:val="24"/>
        </w:rPr>
        <w:t xml:space="preserve"> would be useful to provide</w:t>
      </w:r>
      <w:r w:rsidRPr="0054621B" w:rsidR="004B7666">
        <w:rPr>
          <w:rFonts w:cs="Arial" w:asciiTheme="minorHAnsi" w:hAnsiTheme="minorHAnsi"/>
          <w:iCs/>
          <w:sz w:val="24"/>
          <w:szCs w:val="24"/>
        </w:rPr>
        <w:t>)</w:t>
      </w:r>
      <w:r w:rsidRPr="0054621B" w:rsidR="00ED5DF3">
        <w:rPr>
          <w:rFonts w:cs="Arial" w:asciiTheme="minorHAnsi" w:hAnsiTheme="minorHAnsi"/>
          <w:iCs/>
          <w:sz w:val="24"/>
          <w:szCs w:val="24"/>
        </w:rPr>
        <w:t xml:space="preserve">. </w:t>
      </w:r>
      <w:r w:rsidRPr="0054621B" w:rsidR="00640C6B">
        <w:rPr>
          <w:rFonts w:cs="Arial" w:asciiTheme="minorHAnsi" w:hAnsiTheme="minorHAnsi"/>
          <w:iCs/>
          <w:sz w:val="24"/>
          <w:szCs w:val="24"/>
        </w:rPr>
        <w:t xml:space="preserve"> IPEM </w:t>
      </w:r>
      <w:r w:rsidRPr="00B53BFD" w:rsidR="00640C6B">
        <w:rPr>
          <w:rFonts w:cs="Arial" w:asciiTheme="minorHAnsi" w:hAnsiTheme="minorHAnsi"/>
          <w:iCs/>
          <w:sz w:val="24"/>
          <w:szCs w:val="24"/>
        </w:rPr>
        <w:t xml:space="preserve">will pass on this information to the </w:t>
      </w:r>
      <w:r w:rsidRPr="00B53BFD" w:rsidR="00640C6B">
        <w:rPr>
          <w:rFonts w:cs="Arial" w:asciiTheme="minorHAnsi" w:hAnsiTheme="minorHAnsi"/>
          <w:iCs/>
          <w:sz w:val="24"/>
          <w:szCs w:val="24"/>
        </w:rPr>
        <w:t>appropriate registrar for consideration and, if necessary, a response regarding the appropriate application rout</w:t>
      </w:r>
      <w:r w:rsidR="00ED5DF3">
        <w:rPr>
          <w:rFonts w:cs="Arial" w:asciiTheme="minorHAnsi" w:hAnsiTheme="minorHAnsi"/>
          <w:iCs/>
          <w:sz w:val="24"/>
          <w:szCs w:val="24"/>
        </w:rPr>
        <w:t xml:space="preserve">e to be taken will be provided. </w:t>
      </w:r>
      <w:r w:rsidRPr="00B53BFD" w:rsidR="00640C6B">
        <w:rPr>
          <w:rFonts w:cs="Arial" w:asciiTheme="minorHAnsi" w:hAnsiTheme="minorHAnsi"/>
          <w:iCs/>
          <w:sz w:val="24"/>
          <w:szCs w:val="24"/>
        </w:rPr>
        <w:t xml:space="preserve"> Applications made without prior consideration by a registrar may take longer to process and often </w:t>
      </w:r>
      <w:proofErr w:type="gramStart"/>
      <w:r w:rsidRPr="00B53BFD" w:rsidR="00640C6B">
        <w:rPr>
          <w:rFonts w:cs="Arial" w:asciiTheme="minorHAnsi" w:hAnsiTheme="minorHAnsi"/>
          <w:iCs/>
          <w:sz w:val="24"/>
          <w:szCs w:val="24"/>
        </w:rPr>
        <w:t>have to</w:t>
      </w:r>
      <w:proofErr w:type="gramEnd"/>
      <w:r w:rsidRPr="00B53BFD" w:rsidR="00640C6B">
        <w:rPr>
          <w:rFonts w:cs="Arial" w:asciiTheme="minorHAnsi" w:hAnsiTheme="minorHAnsi"/>
          <w:iCs/>
          <w:sz w:val="24"/>
          <w:szCs w:val="24"/>
        </w:rPr>
        <w:t xml:space="preserve"> be re-written.</w:t>
      </w:r>
    </w:p>
    <w:p w:rsidR="00342FB1" w:rsidP="00640C6B" w:rsidRDefault="00342FB1" w14:paraId="7129AAA3" w14:textId="77777777">
      <w:pPr>
        <w:autoSpaceDE w:val="0"/>
        <w:autoSpaceDN w:val="0"/>
        <w:jc w:val="both"/>
        <w:rPr>
          <w:rFonts w:cs="Arial" w:asciiTheme="minorHAnsi" w:hAnsiTheme="minorHAnsi"/>
          <w:iCs/>
          <w:sz w:val="24"/>
          <w:szCs w:val="24"/>
        </w:rPr>
      </w:pPr>
    </w:p>
    <w:p w:rsidRPr="00834798" w:rsidR="00E065F0" w:rsidP="00E065F0" w:rsidRDefault="00640C6B" w14:paraId="7129AAA4" w14:textId="77777777">
      <w:pPr>
        <w:autoSpaceDE w:val="0"/>
        <w:autoSpaceDN w:val="0"/>
        <w:jc w:val="both"/>
        <w:rPr>
          <w:rFonts w:cs="Arial" w:asciiTheme="minorHAnsi" w:hAnsiTheme="minorHAnsi"/>
          <w:sz w:val="24"/>
          <w:szCs w:val="24"/>
        </w:rPr>
      </w:pPr>
      <w:r w:rsidRPr="00834798">
        <w:rPr>
          <w:rFonts w:cs="Arial" w:asciiTheme="minorHAnsi" w:hAnsiTheme="minorHAnsi"/>
          <w:sz w:val="24"/>
          <w:szCs w:val="24"/>
        </w:rPr>
        <w:t>Completed applications with the correct supporting documentation and reports must be submitt</w:t>
      </w:r>
      <w:r w:rsidRPr="00834798" w:rsidR="00E065F0">
        <w:rPr>
          <w:rFonts w:cs="Arial" w:asciiTheme="minorHAnsi" w:hAnsiTheme="minorHAnsi"/>
          <w:sz w:val="24"/>
          <w:szCs w:val="24"/>
        </w:rPr>
        <w:t xml:space="preserve">ed to the IPEM National Office.  </w:t>
      </w:r>
      <w:r w:rsidRPr="00834798" w:rsidR="00E065F0">
        <w:rPr>
          <w:rFonts w:cs="Arial" w:asciiTheme="minorHAnsi" w:hAnsiTheme="minorHAnsi"/>
          <w:sz w:val="24"/>
        </w:rPr>
        <w:t>In respect of qualifications, a</w:t>
      </w:r>
      <w:r w:rsidRPr="00834798" w:rsidR="00E065F0">
        <w:rPr>
          <w:rFonts w:cs="Arial" w:asciiTheme="minorHAnsi" w:hAnsiTheme="minorHAnsi"/>
          <w:sz w:val="24"/>
          <w:szCs w:val="24"/>
        </w:rPr>
        <w:t xml:space="preserve"> certified copy of each of an applicant’s certificates must be provided.  An applicant’s head of department or one of the applicant’s proposers can sign a copy to verify that they have seen the original and that the copy is authentic.  </w:t>
      </w:r>
      <w:r w:rsidRPr="00834798" w:rsidR="00E065F0">
        <w:rPr>
          <w:rFonts w:cs="Arial" w:asciiTheme="minorHAnsi" w:hAnsiTheme="minorHAnsi"/>
          <w:b/>
          <w:sz w:val="24"/>
          <w:szCs w:val="24"/>
        </w:rPr>
        <w:t>Originals of certificates should not be sent to IPEM</w:t>
      </w:r>
      <w:r w:rsidRPr="00834798" w:rsidR="00E065F0">
        <w:rPr>
          <w:rFonts w:cs="Arial" w:asciiTheme="minorHAnsi" w:hAnsiTheme="minorHAnsi"/>
          <w:sz w:val="24"/>
          <w:szCs w:val="24"/>
        </w:rPr>
        <w:t>.  If the certificates do not provide details of the course content, that is, individual subjects or topics covered including the level/depth duration of coverage, these details must be submitted on a separate sheet attached to each authenticated copy certificate.  The detail given should be not more than one A4 size sheet for each qualification.</w:t>
      </w:r>
    </w:p>
    <w:p w:rsidRPr="00834798" w:rsidR="00E065F0" w:rsidP="00E065F0" w:rsidRDefault="00E065F0" w14:paraId="7129AAA5" w14:textId="77777777">
      <w:pPr>
        <w:autoSpaceDE w:val="0"/>
        <w:autoSpaceDN w:val="0"/>
        <w:jc w:val="both"/>
        <w:rPr>
          <w:rFonts w:cs="Arial" w:asciiTheme="minorHAnsi" w:hAnsiTheme="minorHAnsi"/>
          <w:sz w:val="24"/>
          <w:szCs w:val="24"/>
        </w:rPr>
      </w:pPr>
    </w:p>
    <w:p w:rsidRPr="00834798" w:rsidR="00834798" w:rsidP="00834798" w:rsidRDefault="00834798" w14:paraId="7129AAA6" w14:textId="77777777">
      <w:pPr>
        <w:autoSpaceDE w:val="0"/>
        <w:autoSpaceDN w:val="0"/>
        <w:jc w:val="both"/>
        <w:rPr>
          <w:rFonts w:cs="Arial" w:asciiTheme="minorHAnsi" w:hAnsiTheme="minorHAnsi"/>
          <w:sz w:val="24"/>
          <w:szCs w:val="24"/>
        </w:rPr>
      </w:pPr>
      <w:r w:rsidRPr="00834798">
        <w:rPr>
          <w:rFonts w:cs="Arial" w:asciiTheme="minorHAnsi" w:hAnsiTheme="minorHAnsi"/>
          <w:sz w:val="24"/>
          <w:szCs w:val="24"/>
        </w:rPr>
        <w:t>Missing information will delay an application.</w:t>
      </w:r>
    </w:p>
    <w:p w:rsidRPr="00834798" w:rsidR="00834798" w:rsidP="00E065F0" w:rsidRDefault="00834798" w14:paraId="7129AAA7" w14:textId="77777777">
      <w:pPr>
        <w:autoSpaceDE w:val="0"/>
        <w:autoSpaceDN w:val="0"/>
        <w:jc w:val="both"/>
        <w:rPr>
          <w:rFonts w:cs="Arial" w:asciiTheme="minorHAnsi" w:hAnsiTheme="minorHAnsi"/>
          <w:sz w:val="24"/>
          <w:szCs w:val="24"/>
        </w:rPr>
      </w:pPr>
    </w:p>
    <w:p w:rsidRPr="00834798" w:rsidR="00C71C46" w:rsidP="00E065F0" w:rsidRDefault="00834798" w14:paraId="7129AAA8" w14:textId="77777777">
      <w:pPr>
        <w:autoSpaceDE w:val="0"/>
        <w:autoSpaceDN w:val="0"/>
        <w:jc w:val="both"/>
        <w:rPr>
          <w:rFonts w:cs="Arial" w:asciiTheme="minorHAnsi" w:hAnsiTheme="minorHAnsi"/>
          <w:sz w:val="24"/>
          <w:szCs w:val="24"/>
        </w:rPr>
      </w:pPr>
      <w:r w:rsidRPr="00834798">
        <w:rPr>
          <w:rFonts w:cs="Arial" w:asciiTheme="minorHAnsi" w:hAnsiTheme="minorHAnsi"/>
          <w:sz w:val="24"/>
          <w:szCs w:val="24"/>
        </w:rPr>
        <w:t xml:space="preserve">An applicant may apply for recognition of qualifications, as and when achieved, </w:t>
      </w:r>
      <w:r w:rsidR="00C76E5D">
        <w:rPr>
          <w:rFonts w:cs="Arial" w:asciiTheme="minorHAnsi" w:hAnsiTheme="minorHAnsi"/>
          <w:sz w:val="24"/>
          <w:szCs w:val="24"/>
        </w:rPr>
        <w:t>ahead of a full I</w:t>
      </w:r>
      <w:r w:rsidRPr="00834798">
        <w:rPr>
          <w:rFonts w:cs="Arial" w:asciiTheme="minorHAnsi" w:hAnsiTheme="minorHAnsi"/>
          <w:sz w:val="24"/>
          <w:szCs w:val="24"/>
        </w:rPr>
        <w:t>Eng application</w:t>
      </w:r>
      <w:r w:rsidR="00986DD9">
        <w:rPr>
          <w:rFonts w:cs="Arial" w:asciiTheme="minorHAnsi" w:hAnsiTheme="minorHAnsi"/>
          <w:sz w:val="24"/>
          <w:szCs w:val="24"/>
        </w:rPr>
        <w:t xml:space="preserve"> by completing and returning the ‘Application for Recognition of Qualifications Form’</w:t>
      </w:r>
      <w:r w:rsidRPr="00834798">
        <w:rPr>
          <w:rFonts w:cs="Arial" w:asciiTheme="minorHAnsi" w:hAnsiTheme="minorHAnsi"/>
          <w:sz w:val="24"/>
          <w:szCs w:val="24"/>
        </w:rPr>
        <w:t>.  Provided an applicant is a member of IPEM in any category, this recognition will be registered with the EC and is known as interim registration.</w:t>
      </w:r>
    </w:p>
    <w:p w:rsidRPr="00ED5DF3" w:rsidR="00834798" w:rsidP="00E065F0" w:rsidRDefault="00834798" w14:paraId="7129AAA9" w14:textId="77777777">
      <w:pPr>
        <w:autoSpaceDE w:val="0"/>
        <w:autoSpaceDN w:val="0"/>
        <w:jc w:val="both"/>
        <w:rPr>
          <w:rFonts w:cs="Arial" w:asciiTheme="minorHAnsi" w:hAnsiTheme="minorHAnsi"/>
          <w:sz w:val="24"/>
          <w:szCs w:val="24"/>
        </w:rPr>
      </w:pPr>
    </w:p>
    <w:p w:rsidRPr="00ED5DF3" w:rsidR="00986DD9" w:rsidP="00E065F0" w:rsidRDefault="00986DD9" w14:paraId="7129AAAA" w14:textId="77777777">
      <w:pPr>
        <w:autoSpaceDE w:val="0"/>
        <w:autoSpaceDN w:val="0"/>
        <w:jc w:val="both"/>
        <w:rPr>
          <w:rFonts w:cs="Arial" w:asciiTheme="minorHAnsi" w:hAnsiTheme="minorHAnsi"/>
          <w:b/>
          <w:sz w:val="24"/>
          <w:szCs w:val="24"/>
          <w:u w:val="single"/>
        </w:rPr>
      </w:pPr>
      <w:r w:rsidRPr="00ED5DF3">
        <w:rPr>
          <w:rFonts w:cs="Arial" w:asciiTheme="minorHAnsi" w:hAnsiTheme="minorHAnsi"/>
          <w:b/>
          <w:sz w:val="24"/>
          <w:szCs w:val="24"/>
          <w:u w:val="single"/>
        </w:rPr>
        <w:t>Submission of reports</w:t>
      </w:r>
    </w:p>
    <w:p w:rsidRPr="00ED5DF3" w:rsidR="00986DD9" w:rsidP="00E065F0" w:rsidRDefault="00986DD9" w14:paraId="7129AAAB" w14:textId="77777777">
      <w:pPr>
        <w:autoSpaceDE w:val="0"/>
        <w:autoSpaceDN w:val="0"/>
        <w:jc w:val="both"/>
        <w:rPr>
          <w:rFonts w:cs="Arial" w:asciiTheme="minorHAnsi" w:hAnsiTheme="minorHAnsi"/>
          <w:sz w:val="24"/>
          <w:szCs w:val="24"/>
        </w:rPr>
      </w:pPr>
      <w:r w:rsidRPr="00ED5DF3">
        <w:rPr>
          <w:rFonts w:cs="Arial" w:asciiTheme="minorHAnsi" w:hAnsiTheme="minorHAnsi"/>
          <w:sz w:val="24"/>
          <w:szCs w:val="24"/>
        </w:rPr>
        <w:t xml:space="preserve">Depending on the route that an applicant is </w:t>
      </w:r>
      <w:r w:rsidR="005522C7">
        <w:rPr>
          <w:rFonts w:cs="Arial" w:asciiTheme="minorHAnsi" w:hAnsiTheme="minorHAnsi"/>
          <w:sz w:val="24"/>
          <w:szCs w:val="24"/>
        </w:rPr>
        <w:t>following</w:t>
      </w:r>
      <w:r w:rsidR="00C76E5D">
        <w:rPr>
          <w:rFonts w:cs="Arial" w:asciiTheme="minorHAnsi" w:hAnsiTheme="minorHAnsi"/>
          <w:sz w:val="24"/>
          <w:szCs w:val="24"/>
        </w:rPr>
        <w:t xml:space="preserve"> for I</w:t>
      </w:r>
      <w:r w:rsidRPr="00ED5DF3">
        <w:rPr>
          <w:rFonts w:cs="Arial" w:asciiTheme="minorHAnsi" w:hAnsiTheme="minorHAnsi"/>
          <w:sz w:val="24"/>
          <w:szCs w:val="24"/>
        </w:rPr>
        <w:t xml:space="preserve">Eng </w:t>
      </w:r>
      <w:r w:rsidRPr="009E16ED" w:rsidR="00945A4E">
        <w:rPr>
          <w:rFonts w:cs="Arial" w:asciiTheme="minorHAnsi" w:hAnsiTheme="minorHAnsi"/>
          <w:sz w:val="24"/>
          <w:szCs w:val="24"/>
        </w:rPr>
        <w:t xml:space="preserve">a Professional Review (PR) </w:t>
      </w:r>
      <w:r w:rsidRPr="009E16ED">
        <w:rPr>
          <w:rFonts w:cs="Arial" w:asciiTheme="minorHAnsi" w:hAnsiTheme="minorHAnsi"/>
          <w:sz w:val="24"/>
          <w:szCs w:val="24"/>
        </w:rPr>
        <w:t xml:space="preserve">report </w:t>
      </w:r>
      <w:r w:rsidRPr="00ED5DF3">
        <w:rPr>
          <w:rFonts w:cs="Arial" w:asciiTheme="minorHAnsi" w:hAnsiTheme="minorHAnsi"/>
          <w:sz w:val="24"/>
          <w:szCs w:val="24"/>
        </w:rPr>
        <w:t>will need to be submitted as well as, possibly, an experiential learning report or a technical report as detailed below.</w:t>
      </w:r>
    </w:p>
    <w:p w:rsidRPr="00ED5DF3" w:rsidR="00986DD9" w:rsidP="00E065F0" w:rsidRDefault="00986DD9" w14:paraId="7129AAAC" w14:textId="77777777">
      <w:pPr>
        <w:autoSpaceDE w:val="0"/>
        <w:autoSpaceDN w:val="0"/>
        <w:jc w:val="both"/>
        <w:rPr>
          <w:rFonts w:cs="Arial" w:asciiTheme="minorHAnsi" w:hAnsiTheme="minorHAnsi"/>
          <w:sz w:val="24"/>
          <w:szCs w:val="24"/>
        </w:rPr>
      </w:pPr>
    </w:p>
    <w:p w:rsidRPr="002D65E8" w:rsidR="00986DD9" w:rsidP="00E065F0" w:rsidRDefault="00945A4E" w14:paraId="7129AAAD" w14:textId="77777777">
      <w:pPr>
        <w:autoSpaceDE w:val="0"/>
        <w:autoSpaceDN w:val="0"/>
        <w:jc w:val="both"/>
        <w:rPr>
          <w:rFonts w:cs="Arial" w:asciiTheme="minorHAnsi" w:hAnsiTheme="minorHAnsi"/>
          <w:b/>
          <w:color w:val="000000" w:themeColor="text1"/>
          <w:sz w:val="24"/>
          <w:szCs w:val="24"/>
          <w:u w:val="single"/>
        </w:rPr>
      </w:pPr>
      <w:r w:rsidRPr="002D65E8">
        <w:rPr>
          <w:rFonts w:cs="Arial" w:asciiTheme="minorHAnsi" w:hAnsiTheme="minorHAnsi"/>
          <w:b/>
          <w:color w:val="000000" w:themeColor="text1"/>
          <w:sz w:val="24"/>
          <w:szCs w:val="24"/>
          <w:u w:val="single"/>
        </w:rPr>
        <w:t>P</w:t>
      </w:r>
      <w:r w:rsidRPr="002D65E8" w:rsidR="002D65E8">
        <w:rPr>
          <w:rFonts w:cs="Arial" w:asciiTheme="minorHAnsi" w:hAnsiTheme="minorHAnsi"/>
          <w:b/>
          <w:color w:val="000000" w:themeColor="text1"/>
          <w:sz w:val="24"/>
          <w:szCs w:val="24"/>
          <w:u w:val="single"/>
        </w:rPr>
        <w:t xml:space="preserve">rofessional </w:t>
      </w:r>
      <w:r w:rsidRPr="002D65E8">
        <w:rPr>
          <w:rFonts w:cs="Arial" w:asciiTheme="minorHAnsi" w:hAnsiTheme="minorHAnsi"/>
          <w:b/>
          <w:color w:val="000000" w:themeColor="text1"/>
          <w:sz w:val="24"/>
          <w:szCs w:val="24"/>
          <w:u w:val="single"/>
        </w:rPr>
        <w:t>R</w:t>
      </w:r>
      <w:r w:rsidRPr="002D65E8" w:rsidR="002D65E8">
        <w:rPr>
          <w:rFonts w:cs="Arial" w:asciiTheme="minorHAnsi" w:hAnsiTheme="minorHAnsi"/>
          <w:b/>
          <w:color w:val="000000" w:themeColor="text1"/>
          <w:sz w:val="24"/>
          <w:szCs w:val="24"/>
          <w:u w:val="single"/>
        </w:rPr>
        <w:t>eview (PR)</w:t>
      </w:r>
      <w:r w:rsidRPr="002D65E8" w:rsidR="00986DD9">
        <w:rPr>
          <w:rFonts w:cs="Arial" w:asciiTheme="minorHAnsi" w:hAnsiTheme="minorHAnsi"/>
          <w:b/>
          <w:color w:val="000000" w:themeColor="text1"/>
          <w:sz w:val="24"/>
          <w:szCs w:val="24"/>
          <w:u w:val="single"/>
        </w:rPr>
        <w:t xml:space="preserve"> report</w:t>
      </w:r>
    </w:p>
    <w:p w:rsidRPr="00921049" w:rsidR="002D65E8" w:rsidP="00E065F0" w:rsidRDefault="00986DD9" w14:paraId="7129AAAE" w14:textId="77777777">
      <w:pPr>
        <w:autoSpaceDE w:val="0"/>
        <w:autoSpaceDN w:val="0"/>
        <w:jc w:val="both"/>
        <w:rPr>
          <w:rFonts w:cs="Arial" w:asciiTheme="minorHAnsi" w:hAnsiTheme="minorHAnsi"/>
          <w:color w:val="000000" w:themeColor="text1"/>
          <w:sz w:val="24"/>
          <w:szCs w:val="24"/>
        </w:rPr>
      </w:pPr>
      <w:r w:rsidRPr="00921049">
        <w:rPr>
          <w:rFonts w:cs="Arial" w:asciiTheme="minorHAnsi" w:hAnsiTheme="minorHAnsi"/>
          <w:color w:val="000000" w:themeColor="text1"/>
          <w:sz w:val="24"/>
          <w:szCs w:val="24"/>
        </w:rPr>
        <w:t xml:space="preserve">The </w:t>
      </w:r>
      <w:r w:rsidRPr="00921049" w:rsidR="00945A4E">
        <w:rPr>
          <w:rFonts w:cs="Arial" w:asciiTheme="minorHAnsi" w:hAnsiTheme="minorHAnsi"/>
          <w:color w:val="000000" w:themeColor="text1"/>
          <w:sz w:val="24"/>
          <w:szCs w:val="24"/>
        </w:rPr>
        <w:t>PR</w:t>
      </w:r>
      <w:r w:rsidR="006931F7">
        <w:rPr>
          <w:rFonts w:cs="Arial" w:asciiTheme="minorHAnsi" w:hAnsiTheme="minorHAnsi"/>
          <w:color w:val="000000" w:themeColor="text1"/>
          <w:sz w:val="24"/>
          <w:szCs w:val="24"/>
        </w:rPr>
        <w:t xml:space="preserve"> </w:t>
      </w:r>
      <w:r w:rsidRPr="00921049" w:rsidR="002D65E8">
        <w:rPr>
          <w:rFonts w:cs="Arial" w:asciiTheme="minorHAnsi" w:hAnsiTheme="minorHAnsi"/>
          <w:color w:val="000000" w:themeColor="text1"/>
          <w:sz w:val="24"/>
          <w:szCs w:val="24"/>
        </w:rPr>
        <w:t>report format will be supplied from the IPEM National Office</w:t>
      </w:r>
      <w:r w:rsidRPr="00921049" w:rsidR="00921049">
        <w:rPr>
          <w:rFonts w:cs="Arial" w:asciiTheme="minorHAnsi" w:hAnsiTheme="minorHAnsi"/>
          <w:color w:val="000000" w:themeColor="text1"/>
          <w:sz w:val="24"/>
          <w:szCs w:val="24"/>
        </w:rPr>
        <w:t xml:space="preserve"> to an applicant following initial assessment of qualifications and working experience by the IEng Registrars. </w:t>
      </w:r>
      <w:r w:rsidRPr="00921049" w:rsidR="002D65E8">
        <w:rPr>
          <w:rFonts w:cs="Arial" w:asciiTheme="minorHAnsi" w:hAnsiTheme="minorHAnsi"/>
          <w:color w:val="000000" w:themeColor="text1"/>
          <w:sz w:val="24"/>
          <w:szCs w:val="24"/>
        </w:rPr>
        <w:t>Ap</w:t>
      </w:r>
      <w:r w:rsidRPr="00921049" w:rsidR="00921049">
        <w:rPr>
          <w:rFonts w:cs="Arial" w:asciiTheme="minorHAnsi" w:hAnsiTheme="minorHAnsi"/>
          <w:color w:val="000000" w:themeColor="text1"/>
          <w:sz w:val="24"/>
          <w:szCs w:val="24"/>
        </w:rPr>
        <w:t xml:space="preserve">plicants complete the form, providing evidence as to how they meet the individual requirements of UK-SPEC Third Edition. </w:t>
      </w:r>
    </w:p>
    <w:p w:rsidRPr="00342FB1" w:rsidR="002D65E8" w:rsidP="00E065F0" w:rsidRDefault="002D65E8" w14:paraId="7129AAAF" w14:textId="77777777">
      <w:pPr>
        <w:autoSpaceDE w:val="0"/>
        <w:autoSpaceDN w:val="0"/>
        <w:jc w:val="both"/>
        <w:rPr>
          <w:rFonts w:cs="Arial" w:asciiTheme="minorHAnsi" w:hAnsiTheme="minorHAnsi"/>
          <w:sz w:val="24"/>
          <w:szCs w:val="24"/>
        </w:rPr>
      </w:pPr>
    </w:p>
    <w:p w:rsidRPr="00342FB1" w:rsidR="00921049" w:rsidP="00E065F0" w:rsidRDefault="00986DD9" w14:paraId="7129AAB0" w14:textId="77777777">
      <w:pPr>
        <w:autoSpaceDE w:val="0"/>
        <w:autoSpaceDN w:val="0"/>
        <w:jc w:val="both"/>
        <w:rPr>
          <w:rFonts w:cs="Arial" w:asciiTheme="minorHAnsi" w:hAnsiTheme="minorHAnsi"/>
          <w:sz w:val="24"/>
          <w:szCs w:val="24"/>
        </w:rPr>
      </w:pPr>
      <w:r w:rsidRPr="00342FB1">
        <w:rPr>
          <w:rFonts w:cs="Arial" w:asciiTheme="minorHAnsi" w:hAnsiTheme="minorHAnsi"/>
          <w:sz w:val="24"/>
          <w:szCs w:val="24"/>
        </w:rPr>
        <w:t>Applicants should avoid unclear phrases such as ‘liaised with’</w:t>
      </w:r>
      <w:r w:rsidRPr="00342FB1" w:rsidR="005522C7">
        <w:rPr>
          <w:rFonts w:cs="Arial" w:asciiTheme="minorHAnsi" w:hAnsiTheme="minorHAnsi"/>
          <w:sz w:val="24"/>
          <w:szCs w:val="24"/>
        </w:rPr>
        <w:t>;</w:t>
      </w:r>
      <w:r w:rsidRPr="00342FB1">
        <w:rPr>
          <w:rFonts w:cs="Arial" w:asciiTheme="minorHAnsi" w:hAnsiTheme="minorHAnsi"/>
          <w:sz w:val="24"/>
          <w:szCs w:val="24"/>
        </w:rPr>
        <w:t xml:space="preserve"> ‘worked with’</w:t>
      </w:r>
      <w:r w:rsidRPr="00342FB1" w:rsidR="005522C7">
        <w:rPr>
          <w:rFonts w:cs="Arial" w:asciiTheme="minorHAnsi" w:hAnsiTheme="minorHAnsi"/>
          <w:sz w:val="24"/>
          <w:szCs w:val="24"/>
        </w:rPr>
        <w:t>; and</w:t>
      </w:r>
      <w:r w:rsidRPr="00342FB1">
        <w:rPr>
          <w:rFonts w:cs="Arial" w:asciiTheme="minorHAnsi" w:hAnsiTheme="minorHAnsi"/>
          <w:sz w:val="24"/>
          <w:szCs w:val="24"/>
        </w:rPr>
        <w:t xml:space="preserve"> ‘collaborated with’</w:t>
      </w:r>
      <w:r w:rsidRPr="00342FB1" w:rsidR="00ED5DF3">
        <w:rPr>
          <w:rFonts w:cs="Arial" w:asciiTheme="minorHAnsi" w:hAnsiTheme="minorHAnsi"/>
          <w:sz w:val="24"/>
          <w:szCs w:val="24"/>
        </w:rPr>
        <w:t xml:space="preserve">.  </w:t>
      </w:r>
      <w:r w:rsidRPr="00342FB1" w:rsidR="005522C7">
        <w:rPr>
          <w:rFonts w:cs="Arial" w:asciiTheme="minorHAnsi" w:hAnsiTheme="minorHAnsi"/>
          <w:sz w:val="24"/>
          <w:szCs w:val="24"/>
        </w:rPr>
        <w:t>The</w:t>
      </w:r>
      <w:r w:rsidRPr="00342FB1" w:rsidR="00ED5DF3">
        <w:rPr>
          <w:rFonts w:cs="Arial" w:asciiTheme="minorHAnsi" w:hAnsiTheme="minorHAnsi"/>
          <w:sz w:val="24"/>
          <w:szCs w:val="24"/>
        </w:rPr>
        <w:t xml:space="preserve"> report should not be used to thank colleagues for their support.  The report must not be a curriculum vitae or a description of the department within which </w:t>
      </w:r>
      <w:r w:rsidRPr="00342FB1" w:rsidR="005522C7">
        <w:rPr>
          <w:rFonts w:cs="Arial" w:asciiTheme="minorHAnsi" w:hAnsiTheme="minorHAnsi"/>
          <w:sz w:val="24"/>
          <w:szCs w:val="24"/>
        </w:rPr>
        <w:t>the applicant works</w:t>
      </w:r>
      <w:r w:rsidRPr="00342FB1" w:rsidR="00ED5DF3">
        <w:rPr>
          <w:rFonts w:cs="Arial" w:asciiTheme="minorHAnsi" w:hAnsiTheme="minorHAnsi"/>
          <w:sz w:val="24"/>
          <w:szCs w:val="24"/>
        </w:rPr>
        <w:t xml:space="preserve">.  </w:t>
      </w:r>
      <w:r w:rsidRPr="00342FB1" w:rsidR="005522C7">
        <w:rPr>
          <w:rFonts w:cs="Arial" w:asciiTheme="minorHAnsi" w:hAnsiTheme="minorHAnsi"/>
          <w:sz w:val="24"/>
          <w:szCs w:val="24"/>
        </w:rPr>
        <w:t>The applicant should m</w:t>
      </w:r>
      <w:r w:rsidRPr="00342FB1" w:rsidR="00ED5DF3">
        <w:rPr>
          <w:rFonts w:cs="Arial" w:asciiTheme="minorHAnsi" w:hAnsiTheme="minorHAnsi"/>
          <w:sz w:val="24"/>
          <w:szCs w:val="24"/>
        </w:rPr>
        <w:t xml:space="preserve">ake clear </w:t>
      </w:r>
      <w:r w:rsidRPr="00342FB1" w:rsidR="005522C7">
        <w:rPr>
          <w:rFonts w:cs="Arial" w:asciiTheme="minorHAnsi" w:hAnsiTheme="minorHAnsi"/>
          <w:sz w:val="24"/>
          <w:szCs w:val="24"/>
        </w:rPr>
        <w:t>their own</w:t>
      </w:r>
      <w:r w:rsidRPr="00342FB1" w:rsidR="00ED5DF3">
        <w:rPr>
          <w:rFonts w:cs="Arial" w:asciiTheme="minorHAnsi" w:hAnsiTheme="minorHAnsi"/>
          <w:sz w:val="24"/>
          <w:szCs w:val="24"/>
        </w:rPr>
        <w:t xml:space="preserve"> engineering contribution and respon</w:t>
      </w:r>
      <w:r w:rsidR="00342FB1">
        <w:rPr>
          <w:rFonts w:cs="Arial" w:asciiTheme="minorHAnsi" w:hAnsiTheme="minorHAnsi"/>
          <w:sz w:val="24"/>
          <w:szCs w:val="24"/>
        </w:rPr>
        <w:t>sibility.</w:t>
      </w:r>
    </w:p>
    <w:p w:rsidRPr="00342FB1" w:rsidR="00ED5DF3" w:rsidP="00ED5DF3" w:rsidRDefault="00ED5DF3" w14:paraId="7129AAB1" w14:textId="77777777">
      <w:pPr>
        <w:autoSpaceDE w:val="0"/>
        <w:autoSpaceDN w:val="0"/>
        <w:jc w:val="both"/>
        <w:rPr>
          <w:rFonts w:cs="Arial" w:asciiTheme="minorHAnsi" w:hAnsiTheme="minorHAnsi"/>
          <w:sz w:val="24"/>
          <w:szCs w:val="24"/>
        </w:rPr>
      </w:pPr>
    </w:p>
    <w:p w:rsidRPr="005C06BA" w:rsidR="00ED5DF3" w:rsidP="00ED5DF3" w:rsidRDefault="006931F7" w14:paraId="7129AAB2" w14:textId="77777777">
      <w:pPr>
        <w:jc w:val="both"/>
        <w:rPr>
          <w:rFonts w:asciiTheme="minorHAnsi" w:hAnsiTheme="minorHAnsi"/>
          <w:color w:val="000000" w:themeColor="text1"/>
          <w:sz w:val="24"/>
          <w:szCs w:val="24"/>
        </w:rPr>
      </w:pPr>
      <w:r w:rsidRPr="005C06BA">
        <w:rPr>
          <w:rFonts w:asciiTheme="minorHAnsi" w:hAnsiTheme="minorHAnsi"/>
          <w:color w:val="000000" w:themeColor="text1"/>
          <w:sz w:val="24"/>
          <w:szCs w:val="24"/>
        </w:rPr>
        <w:t xml:space="preserve">Applicant should ensure that their evidence on the PR Form </w:t>
      </w:r>
      <w:r w:rsidRPr="005C06BA" w:rsidR="00ED5DF3">
        <w:rPr>
          <w:rFonts w:asciiTheme="minorHAnsi" w:hAnsiTheme="minorHAnsi"/>
          <w:color w:val="000000" w:themeColor="text1"/>
          <w:sz w:val="24"/>
          <w:szCs w:val="24"/>
        </w:rPr>
        <w:t>describe</w:t>
      </w:r>
      <w:r w:rsidRPr="005C06BA">
        <w:rPr>
          <w:rFonts w:asciiTheme="minorHAnsi" w:hAnsiTheme="minorHAnsi"/>
          <w:color w:val="000000" w:themeColor="text1"/>
          <w:sz w:val="24"/>
          <w:szCs w:val="24"/>
        </w:rPr>
        <w:t>s</w:t>
      </w:r>
      <w:r w:rsidRPr="005C06BA" w:rsidR="00ED5DF3">
        <w:rPr>
          <w:rFonts w:asciiTheme="minorHAnsi" w:hAnsiTheme="minorHAnsi"/>
          <w:color w:val="000000" w:themeColor="text1"/>
          <w:sz w:val="24"/>
          <w:szCs w:val="24"/>
        </w:rPr>
        <w:t xml:space="preserve"> the positions that </w:t>
      </w:r>
      <w:r w:rsidRPr="005C06BA" w:rsidR="005522C7">
        <w:rPr>
          <w:rFonts w:asciiTheme="minorHAnsi" w:hAnsiTheme="minorHAnsi"/>
          <w:color w:val="000000" w:themeColor="text1"/>
          <w:sz w:val="24"/>
          <w:szCs w:val="24"/>
        </w:rPr>
        <w:t>the applicant has</w:t>
      </w:r>
      <w:r w:rsidRPr="005C06BA" w:rsidR="00ED5DF3">
        <w:rPr>
          <w:rFonts w:asciiTheme="minorHAnsi" w:hAnsiTheme="minorHAnsi"/>
          <w:color w:val="000000" w:themeColor="text1"/>
          <w:sz w:val="24"/>
          <w:szCs w:val="24"/>
        </w:rPr>
        <w:t xml:space="preserve"> held, what </w:t>
      </w:r>
      <w:r w:rsidRPr="005C06BA" w:rsidR="005522C7">
        <w:rPr>
          <w:rFonts w:asciiTheme="minorHAnsi" w:hAnsiTheme="minorHAnsi"/>
          <w:color w:val="000000" w:themeColor="text1"/>
          <w:sz w:val="24"/>
          <w:szCs w:val="24"/>
        </w:rPr>
        <w:t>they have</w:t>
      </w:r>
      <w:r w:rsidRPr="005C06BA" w:rsidR="00ED5DF3">
        <w:rPr>
          <w:rFonts w:asciiTheme="minorHAnsi" w:hAnsiTheme="minorHAnsi"/>
          <w:color w:val="000000" w:themeColor="text1"/>
          <w:sz w:val="24"/>
          <w:szCs w:val="24"/>
        </w:rPr>
        <w:t xml:space="preserve"> learnt, how </w:t>
      </w:r>
      <w:r w:rsidRPr="005C06BA" w:rsidR="005522C7">
        <w:rPr>
          <w:rFonts w:asciiTheme="minorHAnsi" w:hAnsiTheme="minorHAnsi"/>
          <w:color w:val="000000" w:themeColor="text1"/>
          <w:sz w:val="24"/>
          <w:szCs w:val="24"/>
        </w:rPr>
        <w:t>they</w:t>
      </w:r>
      <w:r w:rsidRPr="005C06BA" w:rsidR="00ED5DF3">
        <w:rPr>
          <w:rFonts w:asciiTheme="minorHAnsi" w:hAnsiTheme="minorHAnsi"/>
          <w:color w:val="000000" w:themeColor="text1"/>
          <w:sz w:val="24"/>
          <w:szCs w:val="24"/>
        </w:rPr>
        <w:t xml:space="preserve"> applied it and how this contributed to gaining the competence required.  Engineering details are required.  Examples of design, problem solving, risk and safety assessment and quality management are important.</w:t>
      </w:r>
    </w:p>
    <w:p w:rsidRPr="005C06BA" w:rsidR="00ED5DF3" w:rsidP="00ED5DF3" w:rsidRDefault="00ED5DF3" w14:paraId="7129AAB3" w14:textId="77777777">
      <w:pPr>
        <w:jc w:val="both"/>
        <w:rPr>
          <w:rFonts w:asciiTheme="minorHAnsi" w:hAnsiTheme="minorHAnsi"/>
          <w:color w:val="000000" w:themeColor="text1"/>
          <w:sz w:val="24"/>
          <w:szCs w:val="24"/>
        </w:rPr>
      </w:pPr>
    </w:p>
    <w:p w:rsidRPr="005C06BA" w:rsidR="00ED5DF3" w:rsidP="00ED5DF3" w:rsidRDefault="00191B63" w14:paraId="7129AAB4" w14:textId="77777777">
      <w:pPr>
        <w:jc w:val="both"/>
        <w:rPr>
          <w:rFonts w:asciiTheme="minorHAnsi" w:hAnsiTheme="minorHAnsi"/>
          <w:color w:val="000000" w:themeColor="text1"/>
          <w:sz w:val="24"/>
          <w:szCs w:val="24"/>
          <w:lang w:eastAsia="en-GB"/>
        </w:rPr>
      </w:pPr>
      <w:r w:rsidRPr="005C06BA">
        <w:rPr>
          <w:rFonts w:asciiTheme="minorHAnsi" w:hAnsiTheme="minorHAnsi"/>
          <w:color w:val="000000" w:themeColor="text1"/>
          <w:sz w:val="24"/>
          <w:szCs w:val="24"/>
        </w:rPr>
        <w:t>The applicant</w:t>
      </w:r>
      <w:r w:rsidRPr="005C06BA" w:rsidR="00ED5DF3">
        <w:rPr>
          <w:rFonts w:asciiTheme="minorHAnsi" w:hAnsiTheme="minorHAnsi"/>
          <w:color w:val="000000" w:themeColor="text1"/>
          <w:sz w:val="24"/>
          <w:szCs w:val="24"/>
        </w:rPr>
        <w:t xml:space="preserve"> should be able to show where and when </w:t>
      </w:r>
      <w:r w:rsidRPr="005C06BA">
        <w:rPr>
          <w:rFonts w:asciiTheme="minorHAnsi" w:hAnsiTheme="minorHAnsi"/>
          <w:color w:val="000000" w:themeColor="text1"/>
          <w:sz w:val="24"/>
          <w:szCs w:val="24"/>
        </w:rPr>
        <w:t>they</w:t>
      </w:r>
      <w:r w:rsidRPr="005C06BA" w:rsidR="00ED5DF3">
        <w:rPr>
          <w:rFonts w:asciiTheme="minorHAnsi" w:hAnsiTheme="minorHAnsi"/>
          <w:color w:val="000000" w:themeColor="text1"/>
          <w:sz w:val="24"/>
          <w:szCs w:val="24"/>
        </w:rPr>
        <w:t xml:space="preserve"> have had responsibility and </w:t>
      </w:r>
      <w:r w:rsidRPr="005C06BA" w:rsidR="00ED5DF3">
        <w:rPr>
          <w:rFonts w:asciiTheme="minorHAnsi" w:hAnsiTheme="minorHAnsi"/>
          <w:color w:val="000000" w:themeColor="text1"/>
          <w:sz w:val="24"/>
          <w:szCs w:val="24"/>
          <w:lang w:eastAsia="en-GB"/>
        </w:rPr>
        <w:t xml:space="preserve">accountability for the exercise of engineering and technical judgement.  This will often be through </w:t>
      </w:r>
      <w:r w:rsidRPr="005C06BA">
        <w:rPr>
          <w:rFonts w:asciiTheme="minorHAnsi" w:hAnsiTheme="minorHAnsi"/>
          <w:color w:val="000000" w:themeColor="text1"/>
          <w:sz w:val="24"/>
          <w:szCs w:val="24"/>
          <w:lang w:eastAsia="en-GB"/>
        </w:rPr>
        <w:t>them</w:t>
      </w:r>
      <w:r w:rsidRPr="005C06BA" w:rsidR="00ED5DF3">
        <w:rPr>
          <w:rFonts w:asciiTheme="minorHAnsi" w:hAnsiTheme="minorHAnsi"/>
          <w:color w:val="000000" w:themeColor="text1"/>
          <w:sz w:val="24"/>
          <w:szCs w:val="24"/>
          <w:lang w:eastAsia="en-GB"/>
        </w:rPr>
        <w:t xml:space="preserve"> contributing engineering input into multi-disciplinary projects.</w:t>
      </w:r>
    </w:p>
    <w:p w:rsidRPr="005C06BA" w:rsidR="00ED5DF3" w:rsidP="00ED5DF3" w:rsidRDefault="00ED5DF3" w14:paraId="7129AAB5" w14:textId="77777777">
      <w:pPr>
        <w:jc w:val="both"/>
        <w:rPr>
          <w:rFonts w:asciiTheme="minorHAnsi" w:hAnsiTheme="minorHAnsi"/>
          <w:color w:val="000000" w:themeColor="text1"/>
          <w:sz w:val="24"/>
          <w:szCs w:val="24"/>
          <w:lang w:eastAsia="en-GB"/>
        </w:rPr>
      </w:pPr>
    </w:p>
    <w:p w:rsidRPr="005C06BA" w:rsidR="00ED5DF3" w:rsidP="00ED5DF3" w:rsidRDefault="00ED5DF3" w14:paraId="7129AAB6" w14:textId="77777777">
      <w:pPr>
        <w:jc w:val="both"/>
        <w:rPr>
          <w:rFonts w:asciiTheme="minorHAnsi" w:hAnsiTheme="minorHAnsi"/>
          <w:color w:val="000000" w:themeColor="text1"/>
          <w:sz w:val="24"/>
          <w:szCs w:val="24"/>
        </w:rPr>
      </w:pPr>
      <w:r w:rsidRPr="005C06BA">
        <w:rPr>
          <w:rFonts w:asciiTheme="minorHAnsi" w:hAnsiTheme="minorHAnsi"/>
          <w:color w:val="000000" w:themeColor="text1"/>
          <w:sz w:val="24"/>
          <w:szCs w:val="24"/>
        </w:rPr>
        <w:t>Teaching, financial control, publications, management or supervision, grant applications may all be relevant in meeting the leadership and communication competencies.</w:t>
      </w:r>
    </w:p>
    <w:p w:rsidRPr="005C06BA" w:rsidR="00ED5DF3" w:rsidP="00ED5DF3" w:rsidRDefault="00ED5DF3" w14:paraId="7129AAB7" w14:textId="77777777">
      <w:pPr>
        <w:jc w:val="both"/>
        <w:rPr>
          <w:rFonts w:asciiTheme="minorHAnsi" w:hAnsiTheme="minorHAnsi"/>
          <w:color w:val="000000" w:themeColor="text1"/>
          <w:sz w:val="24"/>
          <w:szCs w:val="24"/>
        </w:rPr>
      </w:pPr>
    </w:p>
    <w:p w:rsidRPr="005C06BA" w:rsidR="00ED5DF3" w:rsidP="00ED5DF3" w:rsidRDefault="00191B63" w14:paraId="7129AAB8" w14:textId="77777777">
      <w:pPr>
        <w:jc w:val="both"/>
        <w:rPr>
          <w:rFonts w:asciiTheme="minorHAnsi" w:hAnsiTheme="minorHAnsi"/>
          <w:color w:val="000000" w:themeColor="text1"/>
          <w:sz w:val="24"/>
          <w:szCs w:val="24"/>
          <w:lang w:eastAsia="en-GB"/>
        </w:rPr>
      </w:pPr>
      <w:r w:rsidRPr="005C06BA">
        <w:rPr>
          <w:rFonts w:asciiTheme="minorHAnsi" w:hAnsiTheme="minorHAnsi"/>
          <w:color w:val="000000" w:themeColor="text1"/>
          <w:sz w:val="24"/>
          <w:szCs w:val="24"/>
          <w:lang w:eastAsia="en-GB"/>
        </w:rPr>
        <w:t>The applicant</w:t>
      </w:r>
      <w:r w:rsidRPr="005C06BA" w:rsidR="00ED5DF3">
        <w:rPr>
          <w:rFonts w:asciiTheme="minorHAnsi" w:hAnsiTheme="minorHAnsi"/>
          <w:color w:val="000000" w:themeColor="text1"/>
          <w:sz w:val="24"/>
          <w:szCs w:val="24"/>
          <w:lang w:eastAsia="en-GB"/>
        </w:rPr>
        <w:t xml:space="preserve"> should show </w:t>
      </w:r>
      <w:r w:rsidRPr="005C06BA" w:rsidR="00ED5DF3">
        <w:rPr>
          <w:rFonts w:asciiTheme="minorHAnsi" w:hAnsiTheme="minorHAnsi"/>
          <w:color w:val="000000" w:themeColor="text1"/>
          <w:sz w:val="24"/>
          <w:szCs w:val="24"/>
        </w:rPr>
        <w:t>e</w:t>
      </w:r>
      <w:r w:rsidRPr="005C06BA" w:rsidR="00ED5DF3">
        <w:rPr>
          <w:rFonts w:asciiTheme="minorHAnsi" w:hAnsiTheme="minorHAnsi"/>
          <w:color w:val="000000" w:themeColor="text1"/>
          <w:sz w:val="24"/>
          <w:szCs w:val="24"/>
          <w:lang w:eastAsia="en-GB"/>
        </w:rPr>
        <w:t xml:space="preserve">vidence of understanding of technical, financial, </w:t>
      </w:r>
      <w:proofErr w:type="gramStart"/>
      <w:r w:rsidRPr="005C06BA" w:rsidR="00ED5DF3">
        <w:rPr>
          <w:rFonts w:asciiTheme="minorHAnsi" w:hAnsiTheme="minorHAnsi"/>
          <w:color w:val="000000" w:themeColor="text1"/>
          <w:sz w:val="24"/>
          <w:szCs w:val="24"/>
          <w:lang w:eastAsia="en-GB"/>
        </w:rPr>
        <w:t>social</w:t>
      </w:r>
      <w:proofErr w:type="gramEnd"/>
      <w:r w:rsidRPr="005C06BA" w:rsidR="00ED5DF3">
        <w:rPr>
          <w:rFonts w:asciiTheme="minorHAnsi" w:hAnsiTheme="minorHAnsi"/>
          <w:color w:val="000000" w:themeColor="text1"/>
          <w:sz w:val="24"/>
          <w:szCs w:val="24"/>
          <w:lang w:eastAsia="en-GB"/>
        </w:rPr>
        <w:t xml:space="preserve"> and environmental implications of decisions taken.</w:t>
      </w:r>
    </w:p>
    <w:p w:rsidRPr="005C06BA" w:rsidR="00ED5DF3" w:rsidP="00ED5DF3" w:rsidRDefault="00ED5DF3" w14:paraId="7129AAB9" w14:textId="77777777">
      <w:pPr>
        <w:jc w:val="both"/>
        <w:rPr>
          <w:rFonts w:asciiTheme="minorHAnsi" w:hAnsiTheme="minorHAnsi"/>
          <w:color w:val="000000" w:themeColor="text1"/>
          <w:sz w:val="24"/>
          <w:szCs w:val="24"/>
          <w:lang w:eastAsia="en-GB"/>
        </w:rPr>
      </w:pPr>
    </w:p>
    <w:p w:rsidRPr="005C06BA" w:rsidR="00ED5DF3" w:rsidP="00ED5DF3" w:rsidRDefault="00ED5DF3" w14:paraId="7129AABA" w14:textId="77777777">
      <w:pPr>
        <w:jc w:val="both"/>
        <w:rPr>
          <w:rFonts w:asciiTheme="minorHAnsi" w:hAnsiTheme="minorHAnsi"/>
          <w:color w:val="000000" w:themeColor="text1"/>
          <w:sz w:val="24"/>
          <w:szCs w:val="24"/>
          <w:lang w:eastAsia="en-GB"/>
        </w:rPr>
      </w:pPr>
      <w:r w:rsidRPr="005C06BA">
        <w:rPr>
          <w:rFonts w:asciiTheme="minorHAnsi" w:hAnsiTheme="minorHAnsi"/>
          <w:color w:val="000000" w:themeColor="text1"/>
          <w:sz w:val="24"/>
          <w:szCs w:val="24"/>
          <w:lang w:eastAsia="en-GB"/>
        </w:rPr>
        <w:t xml:space="preserve">Where appropriate, the following points are also worthy of mention: </w:t>
      </w:r>
    </w:p>
    <w:p w:rsidRPr="005C06BA" w:rsidR="00ED5DF3" w:rsidP="00ED5DF3" w:rsidRDefault="00ED5DF3" w14:paraId="7129AABB" w14:textId="77777777">
      <w:pPr>
        <w:pStyle w:val="ListParagraph"/>
        <w:numPr>
          <w:ilvl w:val="0"/>
          <w:numId w:val="3"/>
        </w:numPr>
        <w:autoSpaceDE w:val="0"/>
        <w:autoSpaceDN w:val="0"/>
        <w:ind w:left="284" w:hanging="284"/>
        <w:jc w:val="both"/>
        <w:rPr>
          <w:rFonts w:asciiTheme="minorHAnsi" w:hAnsiTheme="minorHAnsi"/>
          <w:color w:val="000000" w:themeColor="text1"/>
          <w:sz w:val="24"/>
          <w:szCs w:val="24"/>
        </w:rPr>
      </w:pPr>
      <w:r w:rsidRPr="005C06BA">
        <w:rPr>
          <w:rFonts w:asciiTheme="minorHAnsi" w:hAnsiTheme="minorHAnsi"/>
          <w:color w:val="000000" w:themeColor="text1"/>
          <w:sz w:val="24"/>
          <w:szCs w:val="24"/>
        </w:rPr>
        <w:t>links with industry</w:t>
      </w:r>
    </w:p>
    <w:p w:rsidRPr="005C06BA" w:rsidR="00ED5DF3" w:rsidP="00ED5DF3" w:rsidRDefault="00ED5DF3" w14:paraId="7129AABC" w14:textId="77777777">
      <w:pPr>
        <w:pStyle w:val="ListParagraph"/>
        <w:numPr>
          <w:ilvl w:val="0"/>
          <w:numId w:val="3"/>
        </w:numPr>
        <w:autoSpaceDE w:val="0"/>
        <w:autoSpaceDN w:val="0"/>
        <w:ind w:left="284" w:hanging="284"/>
        <w:jc w:val="both"/>
        <w:rPr>
          <w:rFonts w:asciiTheme="minorHAnsi" w:hAnsiTheme="minorHAnsi"/>
          <w:color w:val="000000" w:themeColor="text1"/>
          <w:sz w:val="24"/>
          <w:szCs w:val="24"/>
        </w:rPr>
      </w:pPr>
      <w:r w:rsidRPr="005C06BA">
        <w:rPr>
          <w:rFonts w:asciiTheme="minorHAnsi" w:hAnsiTheme="minorHAnsi"/>
          <w:color w:val="000000" w:themeColor="text1"/>
          <w:sz w:val="24"/>
          <w:szCs w:val="24"/>
        </w:rPr>
        <w:t>professional contacts</w:t>
      </w:r>
    </w:p>
    <w:p w:rsidRPr="005C06BA" w:rsidR="00ED5DF3" w:rsidP="00ED5DF3" w:rsidRDefault="00ED5DF3" w14:paraId="7129AABD" w14:textId="77777777">
      <w:pPr>
        <w:pStyle w:val="ListParagraph"/>
        <w:numPr>
          <w:ilvl w:val="0"/>
          <w:numId w:val="3"/>
        </w:numPr>
        <w:autoSpaceDE w:val="0"/>
        <w:autoSpaceDN w:val="0"/>
        <w:ind w:left="284" w:hanging="284"/>
        <w:jc w:val="both"/>
        <w:rPr>
          <w:rFonts w:asciiTheme="minorHAnsi" w:hAnsiTheme="minorHAnsi"/>
          <w:color w:val="000000" w:themeColor="text1"/>
          <w:sz w:val="24"/>
          <w:szCs w:val="24"/>
        </w:rPr>
      </w:pPr>
      <w:r w:rsidRPr="005C06BA">
        <w:rPr>
          <w:rFonts w:asciiTheme="minorHAnsi" w:hAnsiTheme="minorHAnsi"/>
          <w:color w:val="000000" w:themeColor="text1"/>
          <w:sz w:val="24"/>
          <w:szCs w:val="24"/>
        </w:rPr>
        <w:t xml:space="preserve">membership of professional bodies and committees </w:t>
      </w:r>
    </w:p>
    <w:p w:rsidRPr="005C06BA" w:rsidR="00ED5DF3" w:rsidP="00ED5DF3" w:rsidRDefault="00ED5DF3" w14:paraId="7129AABE" w14:textId="77777777">
      <w:pPr>
        <w:jc w:val="both"/>
        <w:rPr>
          <w:rFonts w:asciiTheme="minorHAnsi" w:hAnsiTheme="minorHAnsi"/>
          <w:color w:val="000000" w:themeColor="text1"/>
          <w:sz w:val="24"/>
          <w:szCs w:val="24"/>
        </w:rPr>
      </w:pPr>
    </w:p>
    <w:p w:rsidRPr="005C06BA" w:rsidR="00ED5DF3" w:rsidP="00ED5DF3" w:rsidRDefault="00191B63" w14:paraId="7129AABF" w14:textId="77777777">
      <w:pPr>
        <w:jc w:val="both"/>
        <w:rPr>
          <w:rFonts w:asciiTheme="minorHAnsi" w:hAnsiTheme="minorHAnsi"/>
          <w:color w:val="000000" w:themeColor="text1"/>
          <w:sz w:val="24"/>
          <w:szCs w:val="24"/>
        </w:rPr>
      </w:pPr>
      <w:r w:rsidRPr="005C06BA">
        <w:rPr>
          <w:rFonts w:asciiTheme="minorHAnsi" w:hAnsiTheme="minorHAnsi"/>
          <w:color w:val="000000" w:themeColor="text1"/>
          <w:sz w:val="24"/>
          <w:szCs w:val="24"/>
        </w:rPr>
        <w:t>The applicant</w:t>
      </w:r>
      <w:r w:rsidRPr="005C06BA" w:rsidR="00ED5DF3">
        <w:rPr>
          <w:rFonts w:asciiTheme="minorHAnsi" w:hAnsiTheme="minorHAnsi"/>
          <w:color w:val="000000" w:themeColor="text1"/>
          <w:sz w:val="24"/>
          <w:szCs w:val="24"/>
        </w:rPr>
        <w:t xml:space="preserve"> must also describe </w:t>
      </w:r>
      <w:r w:rsidRPr="005C06BA">
        <w:rPr>
          <w:rFonts w:asciiTheme="minorHAnsi" w:hAnsiTheme="minorHAnsi"/>
          <w:color w:val="000000" w:themeColor="text1"/>
          <w:sz w:val="24"/>
          <w:szCs w:val="24"/>
        </w:rPr>
        <w:t>their</w:t>
      </w:r>
      <w:r w:rsidRPr="005C06BA" w:rsidR="00ED5DF3">
        <w:rPr>
          <w:rFonts w:asciiTheme="minorHAnsi" w:hAnsiTheme="minorHAnsi"/>
          <w:color w:val="000000" w:themeColor="text1"/>
          <w:sz w:val="24"/>
          <w:szCs w:val="24"/>
        </w:rPr>
        <w:t xml:space="preserve"> current or most recent level of responsibility.</w:t>
      </w:r>
    </w:p>
    <w:p w:rsidRPr="00342FB1" w:rsidR="00ED5DF3" w:rsidP="00ED5DF3" w:rsidRDefault="00ED5DF3" w14:paraId="7129AAC0" w14:textId="77777777">
      <w:pPr>
        <w:jc w:val="both"/>
        <w:rPr>
          <w:rFonts w:asciiTheme="minorHAnsi" w:hAnsiTheme="minorHAnsi"/>
          <w:sz w:val="24"/>
          <w:szCs w:val="24"/>
        </w:rPr>
      </w:pPr>
    </w:p>
    <w:p w:rsidRPr="00342FB1" w:rsidR="00ED5DF3" w:rsidP="00ED5DF3" w:rsidRDefault="00ED5DF3" w14:paraId="7129AAC1" w14:textId="77777777">
      <w:pPr>
        <w:jc w:val="both"/>
        <w:rPr>
          <w:rFonts w:asciiTheme="minorHAnsi" w:hAnsiTheme="minorHAnsi"/>
          <w:sz w:val="24"/>
          <w:szCs w:val="24"/>
        </w:rPr>
      </w:pPr>
      <w:r w:rsidRPr="00342FB1">
        <w:rPr>
          <w:rFonts w:asciiTheme="minorHAnsi" w:hAnsiTheme="minorHAnsi"/>
          <w:sz w:val="24"/>
          <w:szCs w:val="24"/>
        </w:rPr>
        <w:t xml:space="preserve">There must be a statement about </w:t>
      </w:r>
      <w:r w:rsidRPr="00342FB1" w:rsidR="00191B63">
        <w:rPr>
          <w:rFonts w:asciiTheme="minorHAnsi" w:hAnsiTheme="minorHAnsi"/>
          <w:sz w:val="24"/>
          <w:szCs w:val="24"/>
        </w:rPr>
        <w:t>the applicant’s</w:t>
      </w:r>
      <w:r w:rsidRPr="00342FB1">
        <w:rPr>
          <w:rFonts w:asciiTheme="minorHAnsi" w:hAnsiTheme="minorHAnsi"/>
          <w:sz w:val="24"/>
          <w:szCs w:val="24"/>
        </w:rPr>
        <w:t xml:space="preserve"> Continuing Professional Development (CPD) and how </w:t>
      </w:r>
      <w:r w:rsidRPr="00342FB1" w:rsidR="00191B63">
        <w:rPr>
          <w:rFonts w:asciiTheme="minorHAnsi" w:hAnsiTheme="minorHAnsi"/>
          <w:sz w:val="24"/>
          <w:szCs w:val="24"/>
        </w:rPr>
        <w:t>they</w:t>
      </w:r>
      <w:r w:rsidRPr="00342FB1">
        <w:rPr>
          <w:rFonts w:asciiTheme="minorHAnsi" w:hAnsiTheme="minorHAnsi"/>
          <w:sz w:val="24"/>
          <w:szCs w:val="24"/>
        </w:rPr>
        <w:t xml:space="preserve"> fulfil the requirements</w:t>
      </w:r>
      <w:r w:rsidRPr="00342FB1">
        <w:rPr>
          <w:rFonts w:asciiTheme="minorHAnsi" w:hAnsiTheme="minorHAnsi"/>
          <w:sz w:val="24"/>
          <w:szCs w:val="24"/>
          <w:lang w:eastAsia="en-GB"/>
        </w:rPr>
        <w:t xml:space="preserve"> </w:t>
      </w:r>
      <w:r w:rsidRPr="00342FB1" w:rsidR="00191B63">
        <w:rPr>
          <w:rFonts w:asciiTheme="minorHAnsi" w:hAnsiTheme="minorHAnsi"/>
          <w:sz w:val="24"/>
          <w:szCs w:val="24"/>
          <w:lang w:eastAsia="en-GB"/>
        </w:rPr>
        <w:t xml:space="preserve">as well as </w:t>
      </w:r>
      <w:r w:rsidRPr="00342FB1">
        <w:rPr>
          <w:rFonts w:asciiTheme="minorHAnsi" w:hAnsiTheme="minorHAnsi"/>
          <w:sz w:val="24"/>
          <w:szCs w:val="24"/>
          <w:lang w:eastAsia="en-GB"/>
        </w:rPr>
        <w:t>an outline action plan for future professional development</w:t>
      </w:r>
      <w:r w:rsidRPr="00342FB1">
        <w:rPr>
          <w:rFonts w:asciiTheme="minorHAnsi" w:hAnsiTheme="minorHAnsi"/>
          <w:sz w:val="24"/>
          <w:szCs w:val="24"/>
        </w:rPr>
        <w:t>.</w:t>
      </w:r>
    </w:p>
    <w:p w:rsidRPr="00342FB1" w:rsidR="00ED5DF3" w:rsidP="00ED5DF3" w:rsidRDefault="00ED5DF3" w14:paraId="7129AAC2" w14:textId="77777777">
      <w:pPr>
        <w:jc w:val="both"/>
        <w:rPr>
          <w:rFonts w:asciiTheme="minorHAnsi" w:hAnsiTheme="minorHAnsi"/>
          <w:sz w:val="24"/>
          <w:szCs w:val="24"/>
        </w:rPr>
      </w:pPr>
    </w:p>
    <w:p w:rsidRPr="00342FB1" w:rsidR="00ED5DF3" w:rsidP="00ED5DF3" w:rsidRDefault="005C06BA" w14:paraId="7129AAC3" w14:textId="77777777">
      <w:pPr>
        <w:jc w:val="both"/>
        <w:rPr>
          <w:rFonts w:asciiTheme="minorHAnsi" w:hAnsiTheme="minorHAnsi"/>
          <w:sz w:val="24"/>
          <w:szCs w:val="24"/>
        </w:rPr>
      </w:pPr>
      <w:r w:rsidRPr="00342FB1">
        <w:rPr>
          <w:rFonts w:asciiTheme="minorHAnsi" w:hAnsiTheme="minorHAnsi"/>
          <w:sz w:val="24"/>
          <w:szCs w:val="24"/>
        </w:rPr>
        <w:t>Where applicable, t</w:t>
      </w:r>
      <w:r w:rsidRPr="00342FB1" w:rsidR="00191B63">
        <w:rPr>
          <w:rFonts w:asciiTheme="minorHAnsi" w:hAnsiTheme="minorHAnsi"/>
          <w:sz w:val="24"/>
          <w:szCs w:val="24"/>
        </w:rPr>
        <w:t>he applicant</w:t>
      </w:r>
      <w:r w:rsidRPr="00342FB1" w:rsidR="00ED5DF3">
        <w:rPr>
          <w:rFonts w:asciiTheme="minorHAnsi" w:hAnsiTheme="minorHAnsi"/>
          <w:sz w:val="24"/>
          <w:szCs w:val="24"/>
        </w:rPr>
        <w:t xml:space="preserve"> should </w:t>
      </w:r>
      <w:r w:rsidRPr="00342FB1">
        <w:rPr>
          <w:rFonts w:asciiTheme="minorHAnsi" w:hAnsiTheme="minorHAnsi"/>
          <w:sz w:val="24"/>
          <w:szCs w:val="24"/>
        </w:rPr>
        <w:t xml:space="preserve">document any </w:t>
      </w:r>
      <w:r w:rsidRPr="00342FB1" w:rsidR="00ED5DF3">
        <w:rPr>
          <w:rFonts w:asciiTheme="minorHAnsi" w:hAnsiTheme="minorHAnsi"/>
          <w:sz w:val="24"/>
          <w:szCs w:val="24"/>
        </w:rPr>
        <w:t>publication</w:t>
      </w:r>
      <w:r w:rsidRPr="00342FB1">
        <w:rPr>
          <w:rFonts w:asciiTheme="minorHAnsi" w:hAnsiTheme="minorHAnsi"/>
          <w:sz w:val="24"/>
          <w:szCs w:val="24"/>
        </w:rPr>
        <w:t>s and formal presentations</w:t>
      </w:r>
      <w:r w:rsidRPr="00342FB1" w:rsidR="00ED5DF3">
        <w:rPr>
          <w:rFonts w:asciiTheme="minorHAnsi" w:hAnsiTheme="minorHAnsi"/>
          <w:sz w:val="24"/>
          <w:szCs w:val="24"/>
        </w:rPr>
        <w:t xml:space="preserve">.  </w:t>
      </w:r>
    </w:p>
    <w:p w:rsidRPr="00342FB1" w:rsidR="003E3417" w:rsidP="00E065F0" w:rsidRDefault="003E3417" w14:paraId="7129AAC4" w14:textId="77777777">
      <w:pPr>
        <w:autoSpaceDE w:val="0"/>
        <w:autoSpaceDN w:val="0"/>
        <w:jc w:val="both"/>
        <w:rPr>
          <w:rFonts w:cs="Arial" w:asciiTheme="minorHAnsi" w:hAnsiTheme="minorHAnsi"/>
          <w:sz w:val="24"/>
          <w:szCs w:val="24"/>
        </w:rPr>
      </w:pPr>
    </w:p>
    <w:p w:rsidRPr="00C76E5D" w:rsidR="003E3417" w:rsidP="00E065F0" w:rsidRDefault="003E3417" w14:paraId="7129AAC5" w14:textId="77777777">
      <w:pPr>
        <w:autoSpaceDE w:val="0"/>
        <w:autoSpaceDN w:val="0"/>
        <w:jc w:val="both"/>
        <w:rPr>
          <w:rFonts w:cs="Arial" w:asciiTheme="minorHAnsi" w:hAnsiTheme="minorHAnsi"/>
          <w:b/>
          <w:color w:val="000000" w:themeColor="text1"/>
          <w:sz w:val="24"/>
          <w:szCs w:val="24"/>
          <w:u w:val="single"/>
        </w:rPr>
      </w:pPr>
      <w:r w:rsidRPr="00C76E5D">
        <w:rPr>
          <w:rFonts w:cs="Arial" w:asciiTheme="minorHAnsi" w:hAnsiTheme="minorHAnsi"/>
          <w:b/>
          <w:color w:val="000000" w:themeColor="text1"/>
          <w:sz w:val="24"/>
          <w:szCs w:val="24"/>
          <w:u w:val="single"/>
        </w:rPr>
        <w:t>Professional review interview (PRI)</w:t>
      </w:r>
    </w:p>
    <w:p w:rsidRPr="00C76E5D" w:rsidR="003E3417" w:rsidP="003E3417" w:rsidRDefault="003E3417" w14:paraId="7129AAC6" w14:textId="77777777">
      <w:pPr>
        <w:jc w:val="both"/>
        <w:rPr>
          <w:rFonts w:asciiTheme="minorHAnsi" w:hAnsiTheme="minorHAnsi"/>
          <w:color w:val="000000" w:themeColor="text1"/>
          <w:sz w:val="24"/>
          <w:szCs w:val="24"/>
        </w:rPr>
      </w:pPr>
      <w:r w:rsidRPr="00C76E5D">
        <w:rPr>
          <w:rFonts w:asciiTheme="minorHAnsi" w:hAnsiTheme="minorHAnsi"/>
          <w:color w:val="000000" w:themeColor="text1"/>
          <w:sz w:val="24"/>
          <w:szCs w:val="24"/>
        </w:rPr>
        <w:t xml:space="preserve">All candidates, through </w:t>
      </w:r>
      <w:r w:rsidRPr="00C76E5D" w:rsidR="00244D05">
        <w:rPr>
          <w:rFonts w:asciiTheme="minorHAnsi" w:hAnsiTheme="minorHAnsi"/>
          <w:color w:val="000000" w:themeColor="text1"/>
          <w:sz w:val="24"/>
          <w:szCs w:val="24"/>
        </w:rPr>
        <w:t>either</w:t>
      </w:r>
      <w:r w:rsidRPr="00C76E5D">
        <w:rPr>
          <w:rFonts w:asciiTheme="minorHAnsi" w:hAnsiTheme="minorHAnsi"/>
          <w:color w:val="000000" w:themeColor="text1"/>
          <w:sz w:val="24"/>
          <w:szCs w:val="24"/>
        </w:rPr>
        <w:t xml:space="preserve"> route, will be required to attend a PRI.  This will be conducted by </w:t>
      </w:r>
      <w:r w:rsidRPr="00C76E5D" w:rsidR="00244D05">
        <w:rPr>
          <w:rFonts w:asciiTheme="minorHAnsi" w:hAnsiTheme="minorHAnsi"/>
          <w:color w:val="000000" w:themeColor="text1"/>
          <w:sz w:val="24"/>
          <w:szCs w:val="24"/>
        </w:rPr>
        <w:t xml:space="preserve">a panel made up of </w:t>
      </w:r>
      <w:r w:rsidRPr="00C76E5D" w:rsidR="00C76E5D">
        <w:rPr>
          <w:rFonts w:asciiTheme="minorHAnsi" w:hAnsiTheme="minorHAnsi"/>
          <w:color w:val="000000" w:themeColor="text1"/>
          <w:sz w:val="24"/>
          <w:szCs w:val="24"/>
        </w:rPr>
        <w:t>two I</w:t>
      </w:r>
      <w:r w:rsidRPr="00C76E5D">
        <w:rPr>
          <w:rFonts w:asciiTheme="minorHAnsi" w:hAnsiTheme="minorHAnsi"/>
          <w:color w:val="000000" w:themeColor="text1"/>
          <w:sz w:val="24"/>
          <w:szCs w:val="24"/>
        </w:rPr>
        <w:t xml:space="preserve">Eng </w:t>
      </w:r>
      <w:r w:rsidRPr="00C76E5D" w:rsidR="00C76E5D">
        <w:rPr>
          <w:rFonts w:asciiTheme="minorHAnsi" w:hAnsiTheme="minorHAnsi"/>
          <w:color w:val="000000" w:themeColor="text1"/>
          <w:sz w:val="24"/>
          <w:szCs w:val="24"/>
        </w:rPr>
        <w:t xml:space="preserve">or CEng </w:t>
      </w:r>
      <w:r w:rsidRPr="00C76E5D">
        <w:rPr>
          <w:rFonts w:asciiTheme="minorHAnsi" w:hAnsiTheme="minorHAnsi"/>
          <w:color w:val="000000" w:themeColor="text1"/>
          <w:sz w:val="24"/>
          <w:szCs w:val="24"/>
        </w:rPr>
        <w:t xml:space="preserve">members of IPEM, chosen to have experience in the aspects of </w:t>
      </w:r>
      <w:r w:rsidRPr="00C76E5D" w:rsidR="00244D05">
        <w:rPr>
          <w:rFonts w:asciiTheme="minorHAnsi" w:hAnsiTheme="minorHAnsi"/>
          <w:color w:val="000000" w:themeColor="text1"/>
          <w:sz w:val="24"/>
          <w:szCs w:val="24"/>
        </w:rPr>
        <w:t>the applicant’s</w:t>
      </w:r>
      <w:r w:rsidRPr="00C76E5D">
        <w:rPr>
          <w:rFonts w:asciiTheme="minorHAnsi" w:hAnsiTheme="minorHAnsi"/>
          <w:color w:val="000000" w:themeColor="text1"/>
          <w:sz w:val="24"/>
          <w:szCs w:val="24"/>
        </w:rPr>
        <w:t xml:space="preserve"> field of engineering applied to medicine and t</w:t>
      </w:r>
      <w:r w:rsidRPr="00C76E5D" w:rsidR="00C76E5D">
        <w:rPr>
          <w:rFonts w:asciiTheme="minorHAnsi" w:hAnsiTheme="minorHAnsi"/>
          <w:color w:val="000000" w:themeColor="text1"/>
          <w:sz w:val="24"/>
          <w:szCs w:val="24"/>
        </w:rPr>
        <w:t>rained in the requirements for I</w:t>
      </w:r>
      <w:r w:rsidRPr="00C76E5D">
        <w:rPr>
          <w:rFonts w:asciiTheme="minorHAnsi" w:hAnsiTheme="minorHAnsi"/>
          <w:color w:val="000000" w:themeColor="text1"/>
          <w:sz w:val="24"/>
          <w:szCs w:val="24"/>
        </w:rPr>
        <w:t xml:space="preserve">Eng.  There may, on occasions, be a third member of the panel if it is felt necessary to have additional expertise present.  There may be occasions when the </w:t>
      </w:r>
      <w:r w:rsidR="00BE1205">
        <w:rPr>
          <w:rFonts w:asciiTheme="minorHAnsi" w:hAnsiTheme="minorHAnsi"/>
          <w:color w:val="000000" w:themeColor="text1"/>
          <w:sz w:val="24"/>
          <w:szCs w:val="24"/>
        </w:rPr>
        <w:t>Engineering Council</w:t>
      </w:r>
      <w:r w:rsidRPr="00C76E5D">
        <w:rPr>
          <w:rFonts w:asciiTheme="minorHAnsi" w:hAnsiTheme="minorHAnsi"/>
          <w:color w:val="000000" w:themeColor="text1"/>
          <w:sz w:val="24"/>
          <w:szCs w:val="24"/>
        </w:rPr>
        <w:t xml:space="preserve"> representative sits in on a PRI.  This is part of the </w:t>
      </w:r>
      <w:r w:rsidR="00BE1205">
        <w:rPr>
          <w:rFonts w:asciiTheme="minorHAnsi" w:hAnsiTheme="minorHAnsi"/>
          <w:color w:val="000000" w:themeColor="text1"/>
          <w:sz w:val="24"/>
          <w:szCs w:val="24"/>
        </w:rPr>
        <w:t>Engineering Council’s</w:t>
      </w:r>
      <w:r w:rsidRPr="00C76E5D">
        <w:rPr>
          <w:rFonts w:asciiTheme="minorHAnsi" w:hAnsiTheme="minorHAnsi"/>
          <w:color w:val="000000" w:themeColor="text1"/>
          <w:sz w:val="24"/>
          <w:szCs w:val="24"/>
        </w:rPr>
        <w:t xml:space="preserve"> process to ensure an equivalence of standards across the various </w:t>
      </w:r>
      <w:r w:rsidRPr="00C76E5D" w:rsidR="00244D05">
        <w:rPr>
          <w:rFonts w:asciiTheme="minorHAnsi" w:hAnsiTheme="minorHAnsi"/>
          <w:color w:val="000000" w:themeColor="text1"/>
          <w:sz w:val="24"/>
          <w:szCs w:val="24"/>
        </w:rPr>
        <w:t xml:space="preserve">Professional </w:t>
      </w:r>
      <w:r w:rsidRPr="00C76E5D">
        <w:rPr>
          <w:rFonts w:asciiTheme="minorHAnsi" w:hAnsiTheme="minorHAnsi"/>
          <w:color w:val="000000" w:themeColor="text1"/>
          <w:sz w:val="24"/>
          <w:szCs w:val="24"/>
        </w:rPr>
        <w:t>Engineering Institutes</w:t>
      </w:r>
      <w:r w:rsidRPr="00C76E5D" w:rsidR="00244D05">
        <w:rPr>
          <w:rFonts w:asciiTheme="minorHAnsi" w:hAnsiTheme="minorHAnsi"/>
          <w:color w:val="000000" w:themeColor="text1"/>
          <w:sz w:val="24"/>
          <w:szCs w:val="24"/>
        </w:rPr>
        <w:t xml:space="preserve"> (PEIs)</w:t>
      </w:r>
      <w:r w:rsidRPr="00C76E5D">
        <w:rPr>
          <w:rFonts w:asciiTheme="minorHAnsi" w:hAnsiTheme="minorHAnsi"/>
          <w:color w:val="000000" w:themeColor="text1"/>
          <w:sz w:val="24"/>
          <w:szCs w:val="24"/>
        </w:rPr>
        <w:t>.  There may also be occasions when an additional</w:t>
      </w:r>
      <w:r w:rsidRPr="00C76E5D" w:rsidR="00244D05">
        <w:rPr>
          <w:rFonts w:asciiTheme="minorHAnsi" w:hAnsiTheme="minorHAnsi"/>
          <w:color w:val="000000" w:themeColor="text1"/>
          <w:sz w:val="24"/>
          <w:szCs w:val="24"/>
        </w:rPr>
        <w:t>,</w:t>
      </w:r>
      <w:r w:rsidRPr="00C76E5D">
        <w:rPr>
          <w:rFonts w:asciiTheme="minorHAnsi" w:hAnsiTheme="minorHAnsi"/>
          <w:color w:val="000000" w:themeColor="text1"/>
          <w:sz w:val="24"/>
          <w:szCs w:val="24"/>
        </w:rPr>
        <w:t xml:space="preserve"> less experienced</w:t>
      </w:r>
      <w:r w:rsidRPr="00C76E5D" w:rsidR="00244D05">
        <w:rPr>
          <w:rFonts w:asciiTheme="minorHAnsi" w:hAnsiTheme="minorHAnsi"/>
          <w:color w:val="000000" w:themeColor="text1"/>
          <w:sz w:val="24"/>
          <w:szCs w:val="24"/>
        </w:rPr>
        <w:t>,</w:t>
      </w:r>
      <w:r w:rsidRPr="00C76E5D">
        <w:rPr>
          <w:rFonts w:asciiTheme="minorHAnsi" w:hAnsiTheme="minorHAnsi"/>
          <w:color w:val="000000" w:themeColor="text1"/>
          <w:sz w:val="24"/>
          <w:szCs w:val="24"/>
        </w:rPr>
        <w:t xml:space="preserve"> interviewer sits on the panel as part of the training process.  All members of the panel will be introduced to </w:t>
      </w:r>
      <w:r w:rsidRPr="00C76E5D" w:rsidR="00244D05">
        <w:rPr>
          <w:rFonts w:asciiTheme="minorHAnsi" w:hAnsiTheme="minorHAnsi"/>
          <w:color w:val="000000" w:themeColor="text1"/>
          <w:sz w:val="24"/>
          <w:szCs w:val="24"/>
        </w:rPr>
        <w:t>the applicant</w:t>
      </w:r>
      <w:r w:rsidRPr="00C76E5D">
        <w:rPr>
          <w:rFonts w:asciiTheme="minorHAnsi" w:hAnsiTheme="minorHAnsi"/>
          <w:color w:val="000000" w:themeColor="text1"/>
          <w:sz w:val="24"/>
          <w:szCs w:val="24"/>
        </w:rPr>
        <w:t xml:space="preserve"> and their roles explained.</w:t>
      </w:r>
    </w:p>
    <w:p w:rsidRPr="00C76E5D" w:rsidR="003E3417" w:rsidP="003E3417" w:rsidRDefault="003E3417" w14:paraId="7129AAC7" w14:textId="77777777">
      <w:pPr>
        <w:jc w:val="both"/>
        <w:rPr>
          <w:rFonts w:asciiTheme="minorHAnsi" w:hAnsiTheme="minorHAnsi"/>
          <w:color w:val="000000" w:themeColor="text1"/>
          <w:sz w:val="24"/>
          <w:szCs w:val="24"/>
        </w:rPr>
      </w:pPr>
    </w:p>
    <w:p w:rsidRPr="00342FB1" w:rsidR="003E3417" w:rsidP="0B5BA7D1" w:rsidRDefault="003E3417" w14:paraId="7129AAC8" w14:textId="1E205D49">
      <w:pPr>
        <w:pStyle w:val="Normal"/>
        <w:suppressLineNumbers w:val="0"/>
        <w:spacing w:before="0" w:beforeAutospacing="off" w:after="0" w:afterAutospacing="off" w:line="259" w:lineRule="auto"/>
        <w:ind w:left="0" w:right="0"/>
        <w:jc w:val="both"/>
        <w:rPr>
          <w:rFonts w:ascii="Calibri" w:hAnsi="Calibri" w:eastAsia="Calibri" w:cs="Calibri"/>
          <w:noProof w:val="0"/>
          <w:sz w:val="24"/>
          <w:szCs w:val="24"/>
          <w:lang w:val="en-GB"/>
        </w:rPr>
      </w:pPr>
      <w:r w:rsidRPr="0B5BA7D1" w:rsidR="003E3417">
        <w:rPr>
          <w:rFonts w:ascii="Calibri" w:hAnsi="Calibri" w:asciiTheme="minorAscii" w:hAnsiTheme="minorAscii"/>
          <w:color w:val="000000" w:themeColor="text1" w:themeTint="FF" w:themeShade="FF"/>
          <w:sz w:val="24"/>
          <w:szCs w:val="24"/>
        </w:rPr>
        <w:t xml:space="preserve">The purpose of the PRI is to explore the </w:t>
      </w:r>
      <w:r w:rsidRPr="0B5BA7D1" w:rsidR="00244D05">
        <w:rPr>
          <w:rFonts w:ascii="Calibri" w:hAnsi="Calibri" w:asciiTheme="minorAscii" w:hAnsiTheme="minorAscii"/>
          <w:color w:val="000000" w:themeColor="text1" w:themeTint="FF" w:themeShade="FF"/>
          <w:sz w:val="24"/>
          <w:szCs w:val="24"/>
        </w:rPr>
        <w:t>applicant’s</w:t>
      </w:r>
      <w:r w:rsidRPr="0B5BA7D1" w:rsidR="003E3417">
        <w:rPr>
          <w:rFonts w:ascii="Calibri" w:hAnsi="Calibri" w:asciiTheme="minorAscii" w:hAnsiTheme="minorAscii"/>
          <w:color w:val="000000" w:themeColor="text1" w:themeTint="FF" w:themeShade="FF"/>
          <w:sz w:val="24"/>
          <w:szCs w:val="24"/>
        </w:rPr>
        <w:t xml:space="preserve"> competence and commitment</w:t>
      </w:r>
      <w:r w:rsidRPr="0B5BA7D1" w:rsidR="003E3417">
        <w:rPr>
          <w:rFonts w:ascii="Calibri" w:hAnsi="Calibri" w:asciiTheme="minorAscii" w:hAnsiTheme="minorAscii"/>
          <w:color w:val="000000" w:themeColor="text1" w:themeTint="FF" w:themeShade="FF"/>
          <w:sz w:val="24"/>
          <w:szCs w:val="24"/>
        </w:rPr>
        <w:t xml:space="preserve">.  </w:t>
      </w:r>
      <w:r w:rsidRPr="0B5BA7D1" w:rsidR="003E3417">
        <w:rPr>
          <w:rFonts w:ascii="Calibri" w:hAnsi="Calibri" w:asciiTheme="minorAscii" w:hAnsiTheme="minorAscii"/>
          <w:color w:val="000000" w:themeColor="text1" w:themeTint="FF" w:themeShade="FF"/>
          <w:sz w:val="24"/>
          <w:szCs w:val="24"/>
        </w:rPr>
        <w:t xml:space="preserve">The panel will be </w:t>
      </w:r>
      <w:r w:rsidRPr="0B5BA7D1" w:rsidR="003E3417">
        <w:rPr>
          <w:rFonts w:ascii="Calibri" w:hAnsi="Calibri" w:asciiTheme="minorAscii" w:hAnsiTheme="minorAscii"/>
          <w:color w:val="000000" w:themeColor="text1" w:themeTint="FF" w:themeShade="FF"/>
          <w:sz w:val="24"/>
          <w:szCs w:val="24"/>
        </w:rPr>
        <w:t>seeking</w:t>
      </w:r>
      <w:r w:rsidRPr="0B5BA7D1" w:rsidR="003E3417">
        <w:rPr>
          <w:rFonts w:ascii="Calibri" w:hAnsi="Calibri" w:asciiTheme="minorAscii" w:hAnsiTheme="minorAscii"/>
          <w:color w:val="000000" w:themeColor="text1" w:themeTint="FF" w:themeShade="FF"/>
          <w:sz w:val="24"/>
          <w:szCs w:val="24"/>
        </w:rPr>
        <w:t xml:space="preserve"> to ensure from both </w:t>
      </w:r>
      <w:r w:rsidRPr="0B5BA7D1" w:rsidR="00244D05">
        <w:rPr>
          <w:rFonts w:ascii="Calibri" w:hAnsi="Calibri" w:asciiTheme="minorAscii" w:hAnsiTheme="minorAscii"/>
          <w:color w:val="000000" w:themeColor="text1" w:themeTint="FF" w:themeShade="FF"/>
          <w:sz w:val="24"/>
          <w:szCs w:val="24"/>
        </w:rPr>
        <w:t>the</w:t>
      </w:r>
      <w:r w:rsidRPr="0B5BA7D1" w:rsidR="003E3417">
        <w:rPr>
          <w:rFonts w:ascii="Calibri" w:hAnsi="Calibri" w:asciiTheme="minorAscii" w:hAnsiTheme="minorAscii"/>
          <w:color w:val="000000" w:themeColor="text1" w:themeTint="FF" w:themeShade="FF"/>
          <w:sz w:val="24"/>
          <w:szCs w:val="24"/>
        </w:rPr>
        <w:t xml:space="preserve"> </w:t>
      </w:r>
      <w:r w:rsidRPr="0B5BA7D1" w:rsidR="00945A4E">
        <w:rPr>
          <w:rFonts w:ascii="Calibri" w:hAnsi="Calibri" w:asciiTheme="minorAscii" w:hAnsiTheme="minorAscii"/>
          <w:color w:val="000000" w:themeColor="text1" w:themeTint="FF" w:themeShade="FF"/>
          <w:sz w:val="24"/>
          <w:szCs w:val="24"/>
        </w:rPr>
        <w:t>PR</w:t>
      </w:r>
      <w:r w:rsidRPr="0B5BA7D1" w:rsidR="003E3417">
        <w:rPr>
          <w:rFonts w:ascii="Calibri" w:hAnsi="Calibri" w:asciiTheme="minorAscii" w:hAnsiTheme="minorAscii"/>
          <w:color w:val="000000" w:themeColor="text1" w:themeTint="FF" w:themeShade="FF"/>
          <w:sz w:val="24"/>
          <w:szCs w:val="24"/>
        </w:rPr>
        <w:t xml:space="preserve"> report and </w:t>
      </w:r>
      <w:r w:rsidRPr="0B5BA7D1" w:rsidR="00244D05">
        <w:rPr>
          <w:rFonts w:ascii="Calibri" w:hAnsi="Calibri" w:asciiTheme="minorAscii" w:hAnsiTheme="minorAscii"/>
          <w:color w:val="000000" w:themeColor="text1" w:themeTint="FF" w:themeShade="FF"/>
          <w:sz w:val="24"/>
          <w:szCs w:val="24"/>
        </w:rPr>
        <w:t>the</w:t>
      </w:r>
      <w:r w:rsidRPr="0B5BA7D1" w:rsidR="003E3417">
        <w:rPr>
          <w:rFonts w:ascii="Calibri" w:hAnsi="Calibri" w:asciiTheme="minorAscii" w:hAnsiTheme="minorAscii"/>
          <w:color w:val="000000" w:themeColor="text1" w:themeTint="FF" w:themeShade="FF"/>
          <w:sz w:val="24"/>
          <w:szCs w:val="24"/>
        </w:rPr>
        <w:t xml:space="preserve"> </w:t>
      </w:r>
      <w:r w:rsidRPr="0B5BA7D1" w:rsidR="003E3417">
        <w:rPr>
          <w:rFonts w:ascii="Calibri" w:hAnsi="Calibri" w:asciiTheme="minorAscii" w:hAnsiTheme="minorAscii"/>
          <w:color w:val="000000" w:themeColor="text1" w:themeTint="FF" w:themeShade="FF"/>
          <w:sz w:val="24"/>
          <w:szCs w:val="24"/>
        </w:rPr>
        <w:t>interv</w:t>
      </w:r>
      <w:r w:rsidRPr="0B5BA7D1" w:rsidR="003E3417">
        <w:rPr>
          <w:rFonts w:ascii="Calibri" w:hAnsi="Calibri" w:asciiTheme="minorAscii" w:hAnsiTheme="minorAscii"/>
          <w:color w:val="000000" w:themeColor="text1" w:themeTint="FF" w:themeShade="FF"/>
          <w:sz w:val="24"/>
          <w:szCs w:val="24"/>
        </w:rPr>
        <w:t xml:space="preserve">iew that </w:t>
      </w:r>
      <w:r w:rsidRPr="0B5BA7D1" w:rsidR="00244D05">
        <w:rPr>
          <w:rFonts w:ascii="Calibri" w:hAnsi="Calibri" w:asciiTheme="minorAscii" w:hAnsiTheme="minorAscii"/>
          <w:color w:val="000000" w:themeColor="text1" w:themeTint="FF" w:themeShade="FF"/>
          <w:sz w:val="24"/>
          <w:szCs w:val="24"/>
        </w:rPr>
        <w:t>the applicant has</w:t>
      </w:r>
      <w:r w:rsidRPr="0B5BA7D1" w:rsidR="003E3417">
        <w:rPr>
          <w:rFonts w:ascii="Calibri" w:hAnsi="Calibri" w:asciiTheme="minorAscii" w:hAnsiTheme="minorAscii"/>
          <w:color w:val="000000" w:themeColor="text1" w:themeTint="FF" w:themeShade="FF"/>
          <w:sz w:val="24"/>
          <w:szCs w:val="24"/>
        </w:rPr>
        <w:t xml:space="preserve"> </w:t>
      </w:r>
      <w:r w:rsidRPr="0B5BA7D1" w:rsidR="003E3417">
        <w:rPr>
          <w:rFonts w:ascii="Calibri" w:hAnsi="Calibri" w:asciiTheme="minorAscii" w:hAnsiTheme="minorAscii"/>
          <w:color w:val="000000" w:themeColor="text1" w:themeTint="FF" w:themeShade="FF"/>
          <w:sz w:val="24"/>
          <w:szCs w:val="24"/>
        </w:rPr>
        <w:t>attained</w:t>
      </w:r>
      <w:r w:rsidRPr="0B5BA7D1" w:rsidR="003E3417">
        <w:rPr>
          <w:rFonts w:ascii="Calibri" w:hAnsi="Calibri" w:asciiTheme="minorAscii" w:hAnsiTheme="minorAscii"/>
          <w:color w:val="000000" w:themeColor="text1" w:themeTint="FF" w:themeShade="FF"/>
          <w:sz w:val="24"/>
          <w:szCs w:val="24"/>
        </w:rPr>
        <w:t xml:space="preserve"> a sufficient level of competence judged against the criteria set by IPEM based on the UK-SPEC requirements</w:t>
      </w:r>
      <w:r w:rsidRPr="0B5BA7D1" w:rsidR="003E3417">
        <w:rPr>
          <w:rFonts w:ascii="Calibri" w:hAnsi="Calibri" w:asciiTheme="minorAscii" w:hAnsiTheme="minorAscii"/>
          <w:color w:val="000000" w:themeColor="text1" w:themeTint="FF" w:themeShade="FF"/>
          <w:sz w:val="24"/>
          <w:szCs w:val="24"/>
        </w:rPr>
        <w:t xml:space="preserve">.  </w:t>
      </w:r>
      <w:r w:rsidRPr="0B5BA7D1" w:rsidR="00244D05">
        <w:rPr>
          <w:rFonts w:ascii="Calibri" w:hAnsi="Calibri" w:asciiTheme="minorAscii" w:hAnsiTheme="minorAscii"/>
          <w:color w:val="000000" w:themeColor="text1" w:themeTint="FF" w:themeShade="FF"/>
          <w:sz w:val="24"/>
          <w:szCs w:val="24"/>
        </w:rPr>
        <w:t>The applicant</w:t>
      </w:r>
      <w:r w:rsidRPr="0B5BA7D1" w:rsidR="003E3417">
        <w:rPr>
          <w:rFonts w:ascii="Calibri" w:hAnsi="Calibri" w:asciiTheme="minorAscii" w:hAnsiTheme="minorAscii"/>
          <w:color w:val="000000" w:themeColor="text1" w:themeTint="FF" w:themeShade="FF"/>
          <w:sz w:val="24"/>
          <w:szCs w:val="24"/>
        </w:rPr>
        <w:t xml:space="preserve"> should think in advance of aspects of </w:t>
      </w:r>
      <w:r w:rsidRPr="0B5BA7D1" w:rsidR="00244D05">
        <w:rPr>
          <w:rFonts w:ascii="Calibri" w:hAnsi="Calibri" w:asciiTheme="minorAscii" w:hAnsiTheme="minorAscii"/>
          <w:color w:val="000000" w:themeColor="text1" w:themeTint="FF" w:themeShade="FF"/>
          <w:sz w:val="24"/>
          <w:szCs w:val="24"/>
        </w:rPr>
        <w:t>their</w:t>
      </w:r>
      <w:r w:rsidRPr="0B5BA7D1" w:rsidR="003E3417">
        <w:rPr>
          <w:rFonts w:ascii="Calibri" w:hAnsi="Calibri" w:asciiTheme="minorAscii" w:hAnsiTheme="minorAscii"/>
          <w:color w:val="000000" w:themeColor="text1" w:themeTint="FF" w:themeShade="FF"/>
          <w:sz w:val="24"/>
          <w:szCs w:val="24"/>
        </w:rPr>
        <w:t xml:space="preserve"> training and experience </w:t>
      </w:r>
      <w:r w:rsidRPr="0B5BA7D1" w:rsidR="003E3417">
        <w:rPr>
          <w:rFonts w:ascii="Calibri" w:hAnsi="Calibri" w:asciiTheme="minorAscii" w:hAnsiTheme="minorAscii"/>
          <w:sz w:val="24"/>
          <w:szCs w:val="24"/>
        </w:rPr>
        <w:t xml:space="preserve">that </w:t>
      </w:r>
      <w:r w:rsidRPr="0B5BA7D1" w:rsidR="003E3417">
        <w:rPr>
          <w:rFonts w:ascii="Calibri" w:hAnsi="Calibri" w:asciiTheme="minorAscii" w:hAnsiTheme="minorAscii"/>
          <w:sz w:val="24"/>
          <w:szCs w:val="24"/>
        </w:rPr>
        <w:t>demonstrate</w:t>
      </w:r>
      <w:r w:rsidRPr="0B5BA7D1" w:rsidR="003E3417">
        <w:rPr>
          <w:rFonts w:ascii="Calibri" w:hAnsi="Calibri" w:asciiTheme="minorAscii" w:hAnsiTheme="minorAscii"/>
          <w:sz w:val="24"/>
          <w:szCs w:val="24"/>
        </w:rPr>
        <w:t xml:space="preserve"> </w:t>
      </w:r>
      <w:r w:rsidRPr="0B5BA7D1" w:rsidR="00244D05">
        <w:rPr>
          <w:rFonts w:ascii="Calibri" w:hAnsi="Calibri" w:asciiTheme="minorAscii" w:hAnsiTheme="minorAscii"/>
          <w:sz w:val="24"/>
          <w:szCs w:val="24"/>
        </w:rPr>
        <w:t>their</w:t>
      </w:r>
      <w:r w:rsidRPr="0B5BA7D1" w:rsidR="003E3417">
        <w:rPr>
          <w:rFonts w:ascii="Calibri" w:hAnsi="Calibri" w:asciiTheme="minorAscii" w:hAnsiTheme="minorAscii"/>
          <w:sz w:val="24"/>
          <w:szCs w:val="24"/>
        </w:rPr>
        <w:t xml:space="preserve"> achievement of these competencies. </w:t>
      </w:r>
      <w:r w:rsidRPr="0B5BA7D1" w:rsidR="3BC18300">
        <w:rPr>
          <w:rFonts w:ascii="Calibri" w:hAnsi="Calibri" w:eastAsia="Calibri" w:cs="Calibri"/>
          <w:b w:val="0"/>
          <w:bCs w:val="0"/>
          <w:i w:val="0"/>
          <w:iCs w:val="0"/>
          <w:caps w:val="0"/>
          <w:smallCaps w:val="0"/>
          <w:noProof w:val="0"/>
          <w:color w:val="000000" w:themeColor="text1" w:themeTint="FF" w:themeShade="FF"/>
          <w:sz w:val="24"/>
          <w:szCs w:val="24"/>
          <w:lang w:val="en-GB"/>
        </w:rPr>
        <w:t>Applicants will</w:t>
      </w:r>
      <w:r w:rsidRPr="0B5BA7D1" w:rsidR="2BF5B59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B5BA7D1" w:rsidR="2BF5B59D">
        <w:rPr>
          <w:rFonts w:ascii="Calibri" w:hAnsi="Calibri" w:eastAsia="Calibri" w:cs="Calibri"/>
          <w:b w:val="0"/>
          <w:bCs w:val="0"/>
          <w:i w:val="0"/>
          <w:iCs w:val="0"/>
          <w:caps w:val="0"/>
          <w:smallCaps w:val="0"/>
          <w:noProof w:val="0"/>
          <w:color w:val="000000" w:themeColor="text1" w:themeTint="FF" w:themeShade="FF"/>
          <w:sz w:val="24"/>
          <w:szCs w:val="24"/>
          <w:lang w:val="en-GB"/>
        </w:rPr>
        <w:t>have the opportunity to</w:t>
      </w:r>
      <w:r w:rsidRPr="0B5BA7D1" w:rsidR="2BF5B59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do a 10-minute presentation at the start of your </w:t>
      </w:r>
      <w:r w:rsidRPr="0B5BA7D1" w:rsidR="2BF5B59D">
        <w:rPr>
          <w:rFonts w:ascii="Calibri" w:hAnsi="Calibri" w:eastAsia="Calibri" w:cs="Calibri"/>
          <w:b w:val="0"/>
          <w:bCs w:val="0"/>
          <w:i w:val="0"/>
          <w:iCs w:val="0"/>
          <w:caps w:val="0"/>
          <w:smallCaps w:val="0"/>
          <w:noProof w:val="0"/>
          <w:color w:val="000000" w:themeColor="text1" w:themeTint="FF" w:themeShade="FF"/>
          <w:sz w:val="24"/>
          <w:szCs w:val="24"/>
          <w:lang w:val="en-GB"/>
        </w:rPr>
        <w:t>interv</w:t>
      </w:r>
      <w:r w:rsidRPr="0B5BA7D1" w:rsidR="2BF5B59D">
        <w:rPr>
          <w:rFonts w:ascii="Calibri" w:hAnsi="Calibri" w:eastAsia="Calibri" w:cs="Calibri"/>
          <w:b w:val="0"/>
          <w:bCs w:val="0"/>
          <w:i w:val="0"/>
          <w:iCs w:val="0"/>
          <w:caps w:val="0"/>
          <w:smallCaps w:val="0"/>
          <w:noProof w:val="0"/>
          <w:color w:val="000000" w:themeColor="text1" w:themeTint="FF" w:themeShade="FF"/>
          <w:sz w:val="24"/>
          <w:szCs w:val="24"/>
          <w:lang w:val="en-GB"/>
        </w:rPr>
        <w:t>iew showing how you meet the competencies overall. Applicants should confirm whether they will be doing a presentation when scheduling their PRI.</w:t>
      </w:r>
    </w:p>
    <w:p w:rsidRPr="00342FB1" w:rsidR="003E3417" w:rsidP="00E065F0" w:rsidRDefault="003E3417" w14:paraId="7129AAC9" w14:textId="77777777">
      <w:pPr>
        <w:autoSpaceDE w:val="0"/>
        <w:autoSpaceDN w:val="0"/>
        <w:jc w:val="both"/>
        <w:rPr>
          <w:rFonts w:cs="Arial" w:asciiTheme="minorHAnsi" w:hAnsiTheme="minorHAnsi"/>
          <w:sz w:val="24"/>
          <w:szCs w:val="24"/>
        </w:rPr>
      </w:pPr>
    </w:p>
    <w:p w:rsidRPr="00C76E5D" w:rsidR="00640C6B" w:rsidP="00640C6B" w:rsidRDefault="00640C6B" w14:paraId="7129AACA" w14:textId="77777777">
      <w:pPr>
        <w:autoSpaceDE w:val="0"/>
        <w:autoSpaceDN w:val="0"/>
        <w:jc w:val="both"/>
        <w:rPr>
          <w:rFonts w:cs="Arial" w:asciiTheme="minorHAnsi" w:hAnsiTheme="minorHAnsi"/>
          <w:b/>
          <w:color w:val="000000" w:themeColor="text1"/>
          <w:sz w:val="24"/>
          <w:szCs w:val="24"/>
          <w:u w:val="single"/>
        </w:rPr>
      </w:pPr>
      <w:r w:rsidRPr="00C76E5D">
        <w:rPr>
          <w:rFonts w:cs="Arial" w:asciiTheme="minorHAnsi" w:hAnsiTheme="minorHAnsi"/>
          <w:b/>
          <w:color w:val="000000" w:themeColor="text1"/>
          <w:sz w:val="24"/>
          <w:szCs w:val="24"/>
          <w:u w:val="single"/>
        </w:rPr>
        <w:t>How IPEM will handle your application</w:t>
      </w:r>
    </w:p>
    <w:p w:rsidRPr="00C76E5D" w:rsidR="00640C6B" w:rsidP="00640C6B" w:rsidRDefault="00640C6B" w14:paraId="7129AACB"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All applicants will receive an acknowledgement of their application.</w:t>
      </w:r>
    </w:p>
    <w:p w:rsidRPr="00C76E5D" w:rsidR="00640C6B" w:rsidP="00640C6B" w:rsidRDefault="00640C6B" w14:paraId="7129AACC" w14:textId="77777777">
      <w:pPr>
        <w:autoSpaceDE w:val="0"/>
        <w:autoSpaceDN w:val="0"/>
        <w:jc w:val="both"/>
        <w:rPr>
          <w:rFonts w:cs="Arial" w:asciiTheme="minorHAnsi" w:hAnsiTheme="minorHAnsi"/>
          <w:color w:val="000000" w:themeColor="text1"/>
          <w:sz w:val="24"/>
          <w:szCs w:val="24"/>
        </w:rPr>
      </w:pPr>
    </w:p>
    <w:p w:rsidRPr="00C76E5D" w:rsidR="003E3417" w:rsidP="00640C6B" w:rsidRDefault="00640C6B" w14:paraId="7129AACD"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 xml:space="preserve">IPEM will check an applicant’s qualifications against the </w:t>
      </w:r>
      <w:r w:rsidR="00BE1205">
        <w:rPr>
          <w:rFonts w:cs="Arial" w:asciiTheme="minorHAnsi" w:hAnsiTheme="minorHAnsi"/>
          <w:color w:val="000000" w:themeColor="text1"/>
          <w:sz w:val="24"/>
          <w:szCs w:val="24"/>
        </w:rPr>
        <w:t>Engineering Council’s</w:t>
      </w:r>
      <w:r w:rsidRPr="00C76E5D">
        <w:rPr>
          <w:rFonts w:cs="Arial" w:asciiTheme="minorHAnsi" w:hAnsiTheme="minorHAnsi"/>
          <w:color w:val="000000" w:themeColor="text1"/>
          <w:sz w:val="24"/>
          <w:szCs w:val="24"/>
        </w:rPr>
        <w:t xml:space="preserve"> list of accredited courses.  </w:t>
      </w:r>
      <w:r w:rsidRPr="00C76E5D" w:rsidR="003E3417">
        <w:rPr>
          <w:rFonts w:cs="Arial" w:asciiTheme="minorHAnsi" w:hAnsiTheme="minorHAnsi"/>
          <w:color w:val="000000" w:themeColor="text1"/>
          <w:sz w:val="24"/>
          <w:szCs w:val="24"/>
        </w:rPr>
        <w:t>Applicants will be contacted if further information is required about qualifications and consideration may be given to following the individual assessment route.  Applicants may need to contact their university to supply details of course content.</w:t>
      </w:r>
    </w:p>
    <w:p w:rsidRPr="00C76E5D" w:rsidR="003E3417" w:rsidP="00640C6B" w:rsidRDefault="003E3417" w14:paraId="7129AACE" w14:textId="77777777">
      <w:pPr>
        <w:autoSpaceDE w:val="0"/>
        <w:autoSpaceDN w:val="0"/>
        <w:jc w:val="both"/>
        <w:rPr>
          <w:rFonts w:cs="Arial" w:asciiTheme="minorHAnsi" w:hAnsiTheme="minorHAnsi"/>
          <w:color w:val="000000" w:themeColor="text1"/>
          <w:sz w:val="24"/>
          <w:szCs w:val="24"/>
        </w:rPr>
      </w:pPr>
    </w:p>
    <w:p w:rsidRPr="00C76E5D" w:rsidR="00640C6B" w:rsidP="00640C6B" w:rsidRDefault="00640C6B" w14:paraId="7129AACF"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IPEM will contact proposers to request a written reference.</w:t>
      </w:r>
    </w:p>
    <w:p w:rsidRPr="00C76E5D" w:rsidR="00640C6B" w:rsidP="00640C6B" w:rsidRDefault="00640C6B" w14:paraId="7129AAD0" w14:textId="77777777">
      <w:pPr>
        <w:autoSpaceDE w:val="0"/>
        <w:autoSpaceDN w:val="0"/>
        <w:jc w:val="both"/>
        <w:rPr>
          <w:rFonts w:cs="Arial" w:asciiTheme="minorHAnsi" w:hAnsiTheme="minorHAnsi"/>
          <w:color w:val="000000" w:themeColor="text1"/>
          <w:sz w:val="24"/>
          <w:szCs w:val="24"/>
        </w:rPr>
      </w:pPr>
    </w:p>
    <w:p w:rsidRPr="00C76E5D" w:rsidR="00360165" w:rsidP="00640C6B" w:rsidRDefault="00640C6B" w14:paraId="7129AAD1"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For applicants</w:t>
      </w:r>
      <w:r w:rsidRPr="00C76E5D" w:rsidR="00CD3BAF">
        <w:rPr>
          <w:rFonts w:cs="Arial" w:asciiTheme="minorHAnsi" w:hAnsiTheme="minorHAnsi"/>
          <w:color w:val="000000" w:themeColor="text1"/>
          <w:sz w:val="24"/>
          <w:szCs w:val="24"/>
        </w:rPr>
        <w:t xml:space="preserve"> following the exemplifying qualifications route</w:t>
      </w:r>
      <w:r w:rsidRPr="00C76E5D">
        <w:rPr>
          <w:rFonts w:cs="Arial" w:asciiTheme="minorHAnsi" w:hAnsiTheme="minorHAnsi"/>
          <w:color w:val="000000" w:themeColor="text1"/>
          <w:sz w:val="24"/>
          <w:szCs w:val="24"/>
        </w:rPr>
        <w:t>, t</w:t>
      </w:r>
      <w:r w:rsidRPr="00C76E5D" w:rsidR="00360165">
        <w:rPr>
          <w:rFonts w:cs="Arial" w:asciiTheme="minorHAnsi" w:hAnsiTheme="minorHAnsi"/>
          <w:color w:val="000000" w:themeColor="text1"/>
          <w:sz w:val="24"/>
          <w:szCs w:val="24"/>
        </w:rPr>
        <w:t xml:space="preserve">he </w:t>
      </w:r>
      <w:r w:rsidRPr="00C76E5D" w:rsidR="00945A4E">
        <w:rPr>
          <w:rFonts w:cs="Arial" w:asciiTheme="minorHAnsi" w:hAnsiTheme="minorHAnsi"/>
          <w:color w:val="000000" w:themeColor="text1"/>
          <w:sz w:val="24"/>
          <w:szCs w:val="24"/>
        </w:rPr>
        <w:t>PR</w:t>
      </w:r>
      <w:r w:rsidRPr="00C76E5D" w:rsidR="00360165">
        <w:rPr>
          <w:rFonts w:cs="Arial" w:asciiTheme="minorHAnsi" w:hAnsiTheme="minorHAnsi"/>
          <w:color w:val="000000" w:themeColor="text1"/>
          <w:sz w:val="24"/>
          <w:szCs w:val="24"/>
        </w:rPr>
        <w:t xml:space="preserve"> re</w:t>
      </w:r>
      <w:r w:rsidRPr="00C76E5D" w:rsidR="00C76E5D">
        <w:rPr>
          <w:rFonts w:cs="Arial" w:asciiTheme="minorHAnsi" w:hAnsiTheme="minorHAnsi"/>
          <w:color w:val="000000" w:themeColor="text1"/>
          <w:sz w:val="24"/>
          <w:szCs w:val="24"/>
        </w:rPr>
        <w:t>port will be circulated to the I</w:t>
      </w:r>
      <w:r w:rsidRPr="00C76E5D" w:rsidR="00360165">
        <w:rPr>
          <w:rFonts w:cs="Arial" w:asciiTheme="minorHAnsi" w:hAnsiTheme="minorHAnsi"/>
          <w:color w:val="000000" w:themeColor="text1"/>
          <w:sz w:val="24"/>
          <w:szCs w:val="24"/>
        </w:rPr>
        <w:t xml:space="preserve">Eng registrars and, in some cases, to one other assessor for review.  A decision will be made </w:t>
      </w:r>
      <w:proofErr w:type="gramStart"/>
      <w:r w:rsidRPr="00C76E5D" w:rsidR="00360165">
        <w:rPr>
          <w:rFonts w:cs="Arial" w:asciiTheme="minorHAnsi" w:hAnsiTheme="minorHAnsi"/>
          <w:color w:val="000000" w:themeColor="text1"/>
          <w:sz w:val="24"/>
          <w:szCs w:val="24"/>
        </w:rPr>
        <w:t xml:space="preserve">whether </w:t>
      </w:r>
      <w:r w:rsidRPr="00C76E5D" w:rsidR="00360165">
        <w:rPr>
          <w:rFonts w:cs="Arial" w:asciiTheme="minorHAnsi" w:hAnsiTheme="minorHAnsi"/>
          <w:color w:val="000000" w:themeColor="text1"/>
          <w:sz w:val="24"/>
          <w:szCs w:val="24"/>
        </w:rPr>
        <w:t>or not</w:t>
      </w:r>
      <w:proofErr w:type="gramEnd"/>
      <w:r w:rsidRPr="00C76E5D" w:rsidR="00360165">
        <w:rPr>
          <w:rFonts w:cs="Arial" w:asciiTheme="minorHAnsi" w:hAnsiTheme="minorHAnsi"/>
          <w:color w:val="000000" w:themeColor="text1"/>
          <w:sz w:val="24"/>
          <w:szCs w:val="24"/>
        </w:rPr>
        <w:t xml:space="preserve"> to invite the </w:t>
      </w:r>
      <w:r w:rsidRPr="00C76E5D" w:rsidR="00244D05">
        <w:rPr>
          <w:rFonts w:cs="Arial" w:asciiTheme="minorHAnsi" w:hAnsiTheme="minorHAnsi"/>
          <w:color w:val="000000" w:themeColor="text1"/>
          <w:sz w:val="24"/>
          <w:szCs w:val="24"/>
        </w:rPr>
        <w:t>applicant</w:t>
      </w:r>
      <w:r w:rsidRPr="00C76E5D" w:rsidR="00360165">
        <w:rPr>
          <w:rFonts w:cs="Arial" w:asciiTheme="minorHAnsi" w:hAnsiTheme="minorHAnsi"/>
          <w:color w:val="000000" w:themeColor="text1"/>
          <w:sz w:val="24"/>
          <w:szCs w:val="24"/>
        </w:rPr>
        <w:t xml:space="preserve"> to proceed to PRI.  If a PRI is deemed not to be appropriate then </w:t>
      </w:r>
      <w:r w:rsidRPr="00C76E5D" w:rsidR="00244D05">
        <w:rPr>
          <w:rFonts w:cs="Arial" w:asciiTheme="minorHAnsi" w:hAnsiTheme="minorHAnsi"/>
          <w:color w:val="000000" w:themeColor="text1"/>
          <w:sz w:val="24"/>
          <w:szCs w:val="24"/>
        </w:rPr>
        <w:t>a</w:t>
      </w:r>
      <w:r w:rsidRPr="00C76E5D" w:rsidR="00360165">
        <w:rPr>
          <w:rFonts w:cs="Arial" w:asciiTheme="minorHAnsi" w:hAnsiTheme="minorHAnsi"/>
          <w:color w:val="000000" w:themeColor="text1"/>
          <w:sz w:val="24"/>
          <w:szCs w:val="24"/>
        </w:rPr>
        <w:t xml:space="preserve"> registrar</w:t>
      </w:r>
      <w:r w:rsidRPr="00C76E5D" w:rsidR="00244D05">
        <w:rPr>
          <w:rFonts w:cs="Arial" w:asciiTheme="minorHAnsi" w:hAnsiTheme="minorHAnsi"/>
          <w:color w:val="000000" w:themeColor="text1"/>
          <w:sz w:val="24"/>
          <w:szCs w:val="24"/>
        </w:rPr>
        <w:t>, or an advise</w:t>
      </w:r>
      <w:r w:rsidRPr="00C76E5D" w:rsidR="00360165">
        <w:rPr>
          <w:rFonts w:cs="Arial" w:asciiTheme="minorHAnsi" w:hAnsiTheme="minorHAnsi"/>
          <w:color w:val="000000" w:themeColor="text1"/>
          <w:sz w:val="24"/>
          <w:szCs w:val="24"/>
        </w:rPr>
        <w:t>r acting on the registrar’s behalf</w:t>
      </w:r>
      <w:r w:rsidRPr="00C76E5D" w:rsidR="00244D05">
        <w:rPr>
          <w:rFonts w:cs="Arial" w:asciiTheme="minorHAnsi" w:hAnsiTheme="minorHAnsi"/>
          <w:color w:val="000000" w:themeColor="text1"/>
          <w:sz w:val="24"/>
          <w:szCs w:val="24"/>
        </w:rPr>
        <w:t>,</w:t>
      </w:r>
      <w:r w:rsidRPr="00C76E5D" w:rsidR="00360165">
        <w:rPr>
          <w:rFonts w:cs="Arial" w:asciiTheme="minorHAnsi" w:hAnsiTheme="minorHAnsi"/>
          <w:color w:val="000000" w:themeColor="text1"/>
          <w:sz w:val="24"/>
          <w:szCs w:val="24"/>
        </w:rPr>
        <w:t xml:space="preserve"> will contact the applicant with the issues arising and recommendations on how to overcome them so that the applicant’s </w:t>
      </w:r>
      <w:r w:rsidRPr="00C76E5D" w:rsidR="00945A4E">
        <w:rPr>
          <w:rFonts w:cs="Arial" w:asciiTheme="minorHAnsi" w:hAnsiTheme="minorHAnsi"/>
          <w:color w:val="000000" w:themeColor="text1"/>
          <w:sz w:val="24"/>
          <w:szCs w:val="24"/>
        </w:rPr>
        <w:t>PR</w:t>
      </w:r>
      <w:r w:rsidRPr="00C76E5D" w:rsidR="00360165">
        <w:rPr>
          <w:rFonts w:cs="Arial" w:asciiTheme="minorHAnsi" w:hAnsiTheme="minorHAnsi"/>
          <w:color w:val="000000" w:themeColor="text1"/>
          <w:sz w:val="24"/>
          <w:szCs w:val="24"/>
        </w:rPr>
        <w:t xml:space="preserve"> report can be revised and resubmitted.  On</w:t>
      </w:r>
      <w:r w:rsidRPr="00C76E5D" w:rsidR="00244D05">
        <w:rPr>
          <w:rFonts w:cs="Arial" w:asciiTheme="minorHAnsi" w:hAnsiTheme="minorHAnsi"/>
          <w:color w:val="000000" w:themeColor="text1"/>
          <w:sz w:val="24"/>
          <w:szCs w:val="24"/>
        </w:rPr>
        <w:t>c</w:t>
      </w:r>
      <w:r w:rsidRPr="00C76E5D" w:rsidR="00360165">
        <w:rPr>
          <w:rFonts w:cs="Arial" w:asciiTheme="minorHAnsi" w:hAnsiTheme="minorHAnsi"/>
          <w:color w:val="000000" w:themeColor="text1"/>
          <w:sz w:val="24"/>
          <w:szCs w:val="24"/>
        </w:rPr>
        <w:t xml:space="preserve">e a </w:t>
      </w:r>
      <w:r w:rsidRPr="00C76E5D" w:rsidR="00945A4E">
        <w:rPr>
          <w:rFonts w:cs="Arial" w:asciiTheme="minorHAnsi" w:hAnsiTheme="minorHAnsi"/>
          <w:color w:val="000000" w:themeColor="text1"/>
          <w:sz w:val="24"/>
          <w:szCs w:val="24"/>
        </w:rPr>
        <w:t>PR</w:t>
      </w:r>
      <w:r w:rsidRPr="00C76E5D" w:rsidR="00360165">
        <w:rPr>
          <w:rFonts w:cs="Arial" w:asciiTheme="minorHAnsi" w:hAnsiTheme="minorHAnsi"/>
          <w:color w:val="000000" w:themeColor="text1"/>
          <w:sz w:val="24"/>
          <w:szCs w:val="24"/>
        </w:rPr>
        <w:t xml:space="preserve"> report is approved the applicant will be invited for PRI and </w:t>
      </w:r>
      <w:r w:rsidRPr="00C76E5D" w:rsidR="00244D05">
        <w:rPr>
          <w:rFonts w:cs="Arial" w:asciiTheme="minorHAnsi" w:hAnsiTheme="minorHAnsi"/>
          <w:color w:val="000000" w:themeColor="text1"/>
          <w:sz w:val="24"/>
          <w:szCs w:val="24"/>
        </w:rPr>
        <w:t xml:space="preserve">will be </w:t>
      </w:r>
      <w:r w:rsidRPr="00C76E5D" w:rsidR="00360165">
        <w:rPr>
          <w:rFonts w:cs="Arial" w:asciiTheme="minorHAnsi" w:hAnsiTheme="minorHAnsi"/>
          <w:color w:val="000000" w:themeColor="text1"/>
          <w:sz w:val="24"/>
          <w:szCs w:val="24"/>
        </w:rPr>
        <w:t xml:space="preserve">given the names of the interviewers.  PRIs are usually held three times a </w:t>
      </w:r>
      <w:proofErr w:type="gramStart"/>
      <w:r w:rsidRPr="00C76E5D" w:rsidR="00360165">
        <w:rPr>
          <w:rFonts w:cs="Arial" w:asciiTheme="minorHAnsi" w:hAnsiTheme="minorHAnsi"/>
          <w:color w:val="000000" w:themeColor="text1"/>
          <w:sz w:val="24"/>
          <w:szCs w:val="24"/>
        </w:rPr>
        <w:t>year</w:t>
      </w:r>
      <w:proofErr w:type="gramEnd"/>
      <w:r w:rsidRPr="00C76E5D" w:rsidR="00360165">
        <w:rPr>
          <w:rFonts w:cs="Arial" w:asciiTheme="minorHAnsi" w:hAnsiTheme="minorHAnsi"/>
          <w:color w:val="000000" w:themeColor="text1"/>
          <w:sz w:val="24"/>
          <w:szCs w:val="24"/>
        </w:rPr>
        <w:t xml:space="preserve"> but this does vary with the number of applications received.</w:t>
      </w:r>
    </w:p>
    <w:p w:rsidRPr="00C76E5D" w:rsidR="00360165" w:rsidP="00640C6B" w:rsidRDefault="00360165" w14:paraId="7129AAD2" w14:textId="77777777">
      <w:pPr>
        <w:autoSpaceDE w:val="0"/>
        <w:autoSpaceDN w:val="0"/>
        <w:jc w:val="both"/>
        <w:rPr>
          <w:rFonts w:cs="Arial" w:asciiTheme="minorHAnsi" w:hAnsiTheme="minorHAnsi"/>
          <w:color w:val="000000" w:themeColor="text1"/>
          <w:sz w:val="24"/>
          <w:szCs w:val="24"/>
        </w:rPr>
      </w:pPr>
    </w:p>
    <w:p w:rsidRPr="00C76E5D" w:rsidR="00360165" w:rsidP="00640C6B" w:rsidRDefault="00C76E5D" w14:paraId="7129AAD3"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If I</w:t>
      </w:r>
      <w:r w:rsidRPr="00C76E5D" w:rsidR="00360165">
        <w:rPr>
          <w:rFonts w:cs="Arial" w:asciiTheme="minorHAnsi" w:hAnsiTheme="minorHAnsi"/>
          <w:color w:val="000000" w:themeColor="text1"/>
          <w:sz w:val="24"/>
          <w:szCs w:val="24"/>
        </w:rPr>
        <w:t xml:space="preserve">Eng registration is recommended by the PRI panel, the application </w:t>
      </w:r>
      <w:r w:rsidRPr="00C76E5D" w:rsidR="00244D05">
        <w:rPr>
          <w:rFonts w:cs="Arial" w:asciiTheme="minorHAnsi" w:hAnsiTheme="minorHAnsi"/>
          <w:color w:val="000000" w:themeColor="text1"/>
          <w:sz w:val="24"/>
          <w:szCs w:val="24"/>
        </w:rPr>
        <w:t>will be</w:t>
      </w:r>
      <w:r w:rsidRPr="00C76E5D" w:rsidR="00360165">
        <w:rPr>
          <w:rFonts w:cs="Arial" w:asciiTheme="minorHAnsi" w:hAnsiTheme="minorHAnsi"/>
          <w:color w:val="000000" w:themeColor="text1"/>
          <w:sz w:val="24"/>
          <w:szCs w:val="24"/>
        </w:rPr>
        <w:t xml:space="preserve"> submitted to</w:t>
      </w:r>
      <w:r w:rsidRPr="00C76E5D" w:rsidR="00244D05">
        <w:rPr>
          <w:rFonts w:cs="Arial" w:asciiTheme="minorHAnsi" w:hAnsiTheme="minorHAnsi"/>
          <w:color w:val="000000" w:themeColor="text1"/>
          <w:sz w:val="24"/>
          <w:szCs w:val="24"/>
        </w:rPr>
        <w:t xml:space="preserve"> IPEM’s</w:t>
      </w:r>
      <w:r w:rsidRPr="00C76E5D" w:rsidR="00360165">
        <w:rPr>
          <w:rFonts w:cs="Arial" w:asciiTheme="minorHAnsi" w:hAnsiTheme="minorHAnsi"/>
          <w:color w:val="000000" w:themeColor="text1"/>
          <w:sz w:val="24"/>
          <w:szCs w:val="24"/>
        </w:rPr>
        <w:t xml:space="preserve"> </w:t>
      </w:r>
      <w:r w:rsidRPr="00C76E5D" w:rsidR="00244D05">
        <w:rPr>
          <w:rFonts w:cs="Arial" w:asciiTheme="minorHAnsi" w:hAnsiTheme="minorHAnsi"/>
          <w:color w:val="000000" w:themeColor="text1"/>
          <w:sz w:val="24"/>
          <w:szCs w:val="24"/>
        </w:rPr>
        <w:t xml:space="preserve">Engineering </w:t>
      </w:r>
      <w:r w:rsidR="00604139">
        <w:rPr>
          <w:rFonts w:cs="Arial" w:asciiTheme="minorHAnsi" w:hAnsiTheme="minorHAnsi"/>
          <w:color w:val="000000" w:themeColor="text1"/>
          <w:sz w:val="24"/>
          <w:szCs w:val="24"/>
        </w:rPr>
        <w:t>Registration Panel</w:t>
      </w:r>
      <w:r w:rsidRPr="00C76E5D" w:rsidR="00244D05">
        <w:rPr>
          <w:rFonts w:cs="Arial" w:asciiTheme="minorHAnsi" w:hAnsiTheme="minorHAnsi"/>
          <w:color w:val="000000" w:themeColor="text1"/>
          <w:sz w:val="24"/>
          <w:szCs w:val="24"/>
        </w:rPr>
        <w:t xml:space="preserve"> (</w:t>
      </w:r>
      <w:r w:rsidR="00604139">
        <w:rPr>
          <w:rFonts w:cs="Arial" w:asciiTheme="minorHAnsi" w:hAnsiTheme="minorHAnsi"/>
          <w:color w:val="000000" w:themeColor="text1"/>
          <w:sz w:val="24"/>
          <w:szCs w:val="24"/>
        </w:rPr>
        <w:t>ERP</w:t>
      </w:r>
      <w:r w:rsidRPr="00C76E5D" w:rsidR="00244D05">
        <w:rPr>
          <w:rFonts w:cs="Arial" w:asciiTheme="minorHAnsi" w:hAnsiTheme="minorHAnsi"/>
          <w:color w:val="000000" w:themeColor="text1"/>
          <w:sz w:val="24"/>
          <w:szCs w:val="24"/>
        </w:rPr>
        <w:t xml:space="preserve">) </w:t>
      </w:r>
      <w:r w:rsidRPr="00C76E5D" w:rsidR="00360165">
        <w:rPr>
          <w:rFonts w:cs="Arial" w:asciiTheme="minorHAnsi" w:hAnsiTheme="minorHAnsi"/>
          <w:color w:val="000000" w:themeColor="text1"/>
          <w:sz w:val="24"/>
          <w:szCs w:val="24"/>
        </w:rPr>
        <w:t>who make the final decision and, if approved, the recommendation is sent to the EC for ratification.</w:t>
      </w:r>
    </w:p>
    <w:p w:rsidRPr="00342FB1" w:rsidR="00360165" w:rsidP="00640C6B" w:rsidRDefault="00360165" w14:paraId="7129AAD4" w14:textId="77777777">
      <w:pPr>
        <w:autoSpaceDE w:val="0"/>
        <w:autoSpaceDN w:val="0"/>
        <w:jc w:val="both"/>
        <w:rPr>
          <w:rFonts w:cs="Arial" w:asciiTheme="minorHAnsi" w:hAnsiTheme="minorHAnsi"/>
          <w:sz w:val="24"/>
          <w:szCs w:val="24"/>
        </w:rPr>
      </w:pPr>
    </w:p>
    <w:p w:rsidR="00360165" w:rsidP="00640C6B" w:rsidRDefault="005C06BA" w14:paraId="7129AAD5" w14:textId="77777777">
      <w:pPr>
        <w:autoSpaceDE w:val="0"/>
        <w:autoSpaceDN w:val="0"/>
        <w:jc w:val="both"/>
        <w:rPr>
          <w:rFonts w:cs="Arial" w:asciiTheme="minorHAnsi" w:hAnsiTheme="minorHAnsi"/>
          <w:sz w:val="24"/>
          <w:szCs w:val="24"/>
        </w:rPr>
      </w:pPr>
      <w:r w:rsidRPr="00342FB1">
        <w:rPr>
          <w:rFonts w:cs="Arial" w:asciiTheme="minorHAnsi" w:hAnsiTheme="minorHAnsi"/>
          <w:sz w:val="24"/>
          <w:szCs w:val="24"/>
        </w:rPr>
        <w:t>If I</w:t>
      </w:r>
      <w:r w:rsidRPr="00342FB1" w:rsidR="00360165">
        <w:rPr>
          <w:rFonts w:cs="Arial" w:asciiTheme="minorHAnsi" w:hAnsiTheme="minorHAnsi"/>
          <w:sz w:val="24"/>
          <w:szCs w:val="24"/>
        </w:rPr>
        <w:t xml:space="preserve">Eng registration is not recommended by the PRI panel and this is confirmed by </w:t>
      </w:r>
      <w:r w:rsidR="00604139">
        <w:rPr>
          <w:rFonts w:cs="Arial" w:asciiTheme="minorHAnsi" w:hAnsiTheme="minorHAnsi"/>
          <w:sz w:val="24"/>
          <w:szCs w:val="24"/>
        </w:rPr>
        <w:t>ERP</w:t>
      </w:r>
      <w:r w:rsidRPr="00342FB1" w:rsidR="00360165">
        <w:rPr>
          <w:rFonts w:cs="Arial" w:asciiTheme="minorHAnsi" w:hAnsiTheme="minorHAnsi"/>
          <w:sz w:val="24"/>
          <w:szCs w:val="24"/>
        </w:rPr>
        <w:t>, the applicant will be given the reasons in writing and the opportunity to discuss this with the registrars.</w:t>
      </w:r>
    </w:p>
    <w:p w:rsidRPr="00342FB1" w:rsidR="00342FB1" w:rsidP="00640C6B" w:rsidRDefault="00342FB1" w14:paraId="7129AAD6" w14:textId="77777777">
      <w:pPr>
        <w:autoSpaceDE w:val="0"/>
        <w:autoSpaceDN w:val="0"/>
        <w:jc w:val="both"/>
        <w:rPr>
          <w:rFonts w:cs="Arial" w:asciiTheme="minorHAnsi" w:hAnsiTheme="minorHAnsi"/>
          <w:sz w:val="24"/>
          <w:szCs w:val="24"/>
        </w:rPr>
      </w:pPr>
    </w:p>
    <w:p w:rsidRPr="00342FB1" w:rsidR="00360165" w:rsidP="00640C6B" w:rsidRDefault="00360165" w14:paraId="7129AAD7" w14:textId="77777777">
      <w:pPr>
        <w:autoSpaceDE w:val="0"/>
        <w:autoSpaceDN w:val="0"/>
        <w:jc w:val="both"/>
        <w:rPr>
          <w:rFonts w:cs="Arial" w:asciiTheme="minorHAnsi" w:hAnsiTheme="minorHAnsi"/>
          <w:sz w:val="24"/>
          <w:szCs w:val="24"/>
        </w:rPr>
      </w:pPr>
      <w:r w:rsidRPr="00342FB1">
        <w:rPr>
          <w:rFonts w:cs="Arial" w:asciiTheme="minorHAnsi" w:hAnsiTheme="minorHAnsi"/>
          <w:sz w:val="24"/>
          <w:szCs w:val="24"/>
        </w:rPr>
        <w:t xml:space="preserve">For </w:t>
      </w:r>
      <w:r w:rsidRPr="00342FB1" w:rsidR="00244D05">
        <w:rPr>
          <w:rFonts w:cs="Arial" w:asciiTheme="minorHAnsi" w:hAnsiTheme="minorHAnsi"/>
          <w:sz w:val="24"/>
          <w:szCs w:val="24"/>
        </w:rPr>
        <w:t xml:space="preserve">those </w:t>
      </w:r>
      <w:r w:rsidRPr="00342FB1">
        <w:rPr>
          <w:rFonts w:cs="Arial" w:asciiTheme="minorHAnsi" w:hAnsiTheme="minorHAnsi"/>
          <w:sz w:val="24"/>
          <w:szCs w:val="24"/>
        </w:rPr>
        <w:t xml:space="preserve">applicants following the individual assessment route (experiential learning) once the applicant’s educational qualifications have been agreed the application will proceed in the same way as that for the exemplifying qualifications route </w:t>
      </w:r>
      <w:r w:rsidRPr="00342FB1" w:rsidR="00244D05">
        <w:rPr>
          <w:rFonts w:cs="Arial" w:asciiTheme="minorHAnsi" w:hAnsiTheme="minorHAnsi"/>
          <w:sz w:val="24"/>
          <w:szCs w:val="24"/>
        </w:rPr>
        <w:t xml:space="preserve">as detailed </w:t>
      </w:r>
      <w:r w:rsidRPr="00342FB1">
        <w:rPr>
          <w:rFonts w:cs="Arial" w:asciiTheme="minorHAnsi" w:hAnsiTheme="minorHAnsi"/>
          <w:sz w:val="24"/>
          <w:szCs w:val="24"/>
        </w:rPr>
        <w:t>above.</w:t>
      </w:r>
    </w:p>
    <w:p w:rsidRPr="00342FB1" w:rsidR="00360165" w:rsidP="00640C6B" w:rsidRDefault="00360165" w14:paraId="7129AAD8" w14:textId="77777777">
      <w:pPr>
        <w:autoSpaceDE w:val="0"/>
        <w:autoSpaceDN w:val="0"/>
        <w:jc w:val="both"/>
        <w:rPr>
          <w:rFonts w:cs="Arial" w:asciiTheme="minorHAnsi" w:hAnsiTheme="minorHAnsi"/>
          <w:sz w:val="24"/>
          <w:szCs w:val="24"/>
        </w:rPr>
      </w:pPr>
    </w:p>
    <w:p w:rsidRPr="005C06BA" w:rsidR="00360165" w:rsidP="00640C6B" w:rsidRDefault="00360165" w14:paraId="7129AAD9" w14:textId="77777777">
      <w:pPr>
        <w:autoSpaceDE w:val="0"/>
        <w:autoSpaceDN w:val="0"/>
        <w:jc w:val="both"/>
        <w:rPr>
          <w:rFonts w:cs="Arial" w:asciiTheme="minorHAnsi" w:hAnsiTheme="minorHAnsi"/>
          <w:color w:val="000000" w:themeColor="text1"/>
          <w:sz w:val="24"/>
          <w:szCs w:val="24"/>
        </w:rPr>
      </w:pPr>
      <w:r w:rsidRPr="005C06BA">
        <w:rPr>
          <w:rFonts w:cs="Arial" w:asciiTheme="minorHAnsi" w:hAnsiTheme="minorHAnsi"/>
          <w:color w:val="000000" w:themeColor="text1"/>
          <w:sz w:val="24"/>
          <w:szCs w:val="24"/>
        </w:rPr>
        <w:t xml:space="preserve">For </w:t>
      </w:r>
      <w:r w:rsidRPr="005C06BA" w:rsidR="00244D05">
        <w:rPr>
          <w:rFonts w:cs="Arial" w:asciiTheme="minorHAnsi" w:hAnsiTheme="minorHAnsi"/>
          <w:color w:val="000000" w:themeColor="text1"/>
          <w:sz w:val="24"/>
          <w:szCs w:val="24"/>
        </w:rPr>
        <w:t xml:space="preserve">those </w:t>
      </w:r>
      <w:r w:rsidRPr="005C06BA">
        <w:rPr>
          <w:rFonts w:cs="Arial" w:asciiTheme="minorHAnsi" w:hAnsiTheme="minorHAnsi"/>
          <w:color w:val="000000" w:themeColor="text1"/>
          <w:sz w:val="24"/>
          <w:szCs w:val="24"/>
        </w:rPr>
        <w:t>applicants following the individual assessment route (technical report) the applicant’s technical re</w:t>
      </w:r>
      <w:r w:rsidRPr="005C06BA" w:rsidR="005C06BA">
        <w:rPr>
          <w:rFonts w:cs="Arial" w:asciiTheme="minorHAnsi" w:hAnsiTheme="minorHAnsi"/>
          <w:color w:val="000000" w:themeColor="text1"/>
          <w:sz w:val="24"/>
          <w:szCs w:val="24"/>
        </w:rPr>
        <w:t>port will be circulated to the I</w:t>
      </w:r>
      <w:r w:rsidRPr="005C06BA">
        <w:rPr>
          <w:rFonts w:cs="Arial" w:asciiTheme="minorHAnsi" w:hAnsiTheme="minorHAnsi"/>
          <w:color w:val="000000" w:themeColor="text1"/>
          <w:sz w:val="24"/>
          <w:szCs w:val="24"/>
        </w:rPr>
        <w:t>Eng registrars and one other assessor for review.  If it is decided that there is evidence th</w:t>
      </w:r>
      <w:r w:rsidRPr="005C06BA" w:rsidR="005C06BA">
        <w:rPr>
          <w:rFonts w:cs="Arial" w:asciiTheme="minorHAnsi" w:hAnsiTheme="minorHAnsi"/>
          <w:color w:val="000000" w:themeColor="text1"/>
          <w:sz w:val="24"/>
          <w:szCs w:val="24"/>
        </w:rPr>
        <w:t>at the applicant is working at I</w:t>
      </w:r>
      <w:r w:rsidRPr="005C06BA">
        <w:rPr>
          <w:rFonts w:cs="Arial" w:asciiTheme="minorHAnsi" w:hAnsiTheme="minorHAnsi"/>
          <w:color w:val="000000" w:themeColor="text1"/>
          <w:sz w:val="24"/>
          <w:szCs w:val="24"/>
        </w:rPr>
        <w:t xml:space="preserve">Eng </w:t>
      </w:r>
      <w:proofErr w:type="gramStart"/>
      <w:r w:rsidRPr="005C06BA">
        <w:rPr>
          <w:rFonts w:cs="Arial" w:asciiTheme="minorHAnsi" w:hAnsiTheme="minorHAnsi"/>
          <w:color w:val="000000" w:themeColor="text1"/>
          <w:sz w:val="24"/>
          <w:szCs w:val="24"/>
        </w:rPr>
        <w:t>level</w:t>
      </w:r>
      <w:proofErr w:type="gramEnd"/>
      <w:r w:rsidRPr="005C06BA">
        <w:rPr>
          <w:rFonts w:cs="Arial" w:asciiTheme="minorHAnsi" w:hAnsiTheme="minorHAnsi"/>
          <w:color w:val="000000" w:themeColor="text1"/>
          <w:sz w:val="24"/>
          <w:szCs w:val="24"/>
        </w:rPr>
        <w:t xml:space="preserve"> then the application will proceed although acceptance of the draft </w:t>
      </w:r>
      <w:r w:rsidRPr="005C06BA" w:rsidR="00945A4E">
        <w:rPr>
          <w:rFonts w:cs="Arial" w:asciiTheme="minorHAnsi" w:hAnsiTheme="minorHAnsi"/>
          <w:color w:val="000000" w:themeColor="text1"/>
          <w:sz w:val="24"/>
          <w:szCs w:val="24"/>
        </w:rPr>
        <w:t>PR</w:t>
      </w:r>
      <w:r w:rsidRPr="005C06BA">
        <w:rPr>
          <w:rFonts w:cs="Arial" w:asciiTheme="minorHAnsi" w:hAnsiTheme="minorHAnsi"/>
          <w:color w:val="000000" w:themeColor="text1"/>
          <w:sz w:val="24"/>
          <w:szCs w:val="24"/>
        </w:rPr>
        <w:t xml:space="preserve"> report a</w:t>
      </w:r>
      <w:r w:rsidRPr="005C06BA" w:rsidR="005C06BA">
        <w:rPr>
          <w:rFonts w:cs="Arial" w:asciiTheme="minorHAnsi" w:hAnsiTheme="minorHAnsi"/>
          <w:color w:val="000000" w:themeColor="text1"/>
          <w:sz w:val="24"/>
          <w:szCs w:val="24"/>
        </w:rPr>
        <w:t>s suitable does not imply that I</w:t>
      </w:r>
      <w:r w:rsidRPr="005C06BA">
        <w:rPr>
          <w:rFonts w:cs="Arial" w:asciiTheme="minorHAnsi" w:hAnsiTheme="minorHAnsi"/>
          <w:color w:val="000000" w:themeColor="text1"/>
          <w:sz w:val="24"/>
          <w:szCs w:val="24"/>
        </w:rPr>
        <w:t>Eng registration will be achieved.</w:t>
      </w:r>
      <w:r w:rsidRPr="005C06BA" w:rsidR="00CC0654">
        <w:rPr>
          <w:rFonts w:cs="Arial" w:asciiTheme="minorHAnsi" w:hAnsiTheme="minorHAnsi"/>
          <w:color w:val="000000" w:themeColor="text1"/>
          <w:sz w:val="24"/>
          <w:szCs w:val="24"/>
        </w:rPr>
        <w:t xml:space="preserve">  </w:t>
      </w:r>
      <w:r w:rsidRPr="005C06BA">
        <w:rPr>
          <w:rFonts w:cs="Arial" w:asciiTheme="minorHAnsi" w:hAnsiTheme="minorHAnsi"/>
          <w:color w:val="000000" w:themeColor="text1"/>
          <w:sz w:val="24"/>
          <w:szCs w:val="24"/>
        </w:rPr>
        <w:t xml:space="preserve">IPEM will appoint an advisor to the applicant and the applicant will be asked to submit a synopsis of their proposed technical report.  IPEM will review this report and, if acceptable, will invite the </w:t>
      </w:r>
      <w:r w:rsidRPr="005C06BA" w:rsidR="00CC0654">
        <w:rPr>
          <w:rFonts w:cs="Arial" w:asciiTheme="minorHAnsi" w:hAnsiTheme="minorHAnsi"/>
          <w:color w:val="000000" w:themeColor="text1"/>
          <w:sz w:val="24"/>
          <w:szCs w:val="24"/>
        </w:rPr>
        <w:t>applicant</w:t>
      </w:r>
      <w:r w:rsidRPr="005C06BA">
        <w:rPr>
          <w:rFonts w:cs="Arial" w:asciiTheme="minorHAnsi" w:hAnsiTheme="minorHAnsi"/>
          <w:color w:val="000000" w:themeColor="text1"/>
          <w:sz w:val="24"/>
          <w:szCs w:val="24"/>
        </w:rPr>
        <w:t xml:space="preserve"> to submit a full technical report.  From the agreed start date, an applicant has two years to complete the technical report and submit it to IPEM.</w:t>
      </w:r>
      <w:r w:rsidRPr="005C06BA" w:rsidR="00CC0654">
        <w:rPr>
          <w:rFonts w:cs="Arial" w:asciiTheme="minorHAnsi" w:hAnsiTheme="minorHAnsi"/>
          <w:color w:val="000000" w:themeColor="text1"/>
          <w:sz w:val="24"/>
          <w:szCs w:val="24"/>
        </w:rPr>
        <w:t xml:space="preserve">  </w:t>
      </w:r>
      <w:r w:rsidRPr="005C06BA">
        <w:rPr>
          <w:rFonts w:cs="Arial" w:asciiTheme="minorHAnsi" w:hAnsiTheme="minorHAnsi"/>
          <w:color w:val="000000" w:themeColor="text1"/>
          <w:sz w:val="24"/>
          <w:szCs w:val="24"/>
        </w:rPr>
        <w:t xml:space="preserve">Once submitted, the technical report will be assessed by a panel of two IPEM assessors and one independent assessor from PEI.  If the panel is satisfied that the report is of the required </w:t>
      </w:r>
      <w:proofErr w:type="gramStart"/>
      <w:r w:rsidRPr="005C06BA">
        <w:rPr>
          <w:rFonts w:cs="Arial" w:asciiTheme="minorHAnsi" w:hAnsiTheme="minorHAnsi"/>
          <w:color w:val="000000" w:themeColor="text1"/>
          <w:sz w:val="24"/>
          <w:szCs w:val="24"/>
        </w:rPr>
        <w:t>standard</w:t>
      </w:r>
      <w:proofErr w:type="gramEnd"/>
      <w:r w:rsidRPr="005C06BA">
        <w:rPr>
          <w:rFonts w:cs="Arial" w:asciiTheme="minorHAnsi" w:hAnsiTheme="minorHAnsi"/>
          <w:color w:val="000000" w:themeColor="text1"/>
          <w:sz w:val="24"/>
          <w:szCs w:val="24"/>
        </w:rPr>
        <w:t xml:space="preserve"> they will </w:t>
      </w:r>
      <w:r w:rsidRPr="005C06BA" w:rsidR="003318C8">
        <w:rPr>
          <w:rFonts w:cs="Arial" w:asciiTheme="minorHAnsi" w:hAnsiTheme="minorHAnsi"/>
          <w:color w:val="000000" w:themeColor="text1"/>
          <w:sz w:val="24"/>
          <w:szCs w:val="24"/>
        </w:rPr>
        <w:t>invite the applicant to attend an interview (also known as a viva)</w:t>
      </w:r>
      <w:r w:rsidRPr="005C06BA">
        <w:rPr>
          <w:rFonts w:cs="Arial" w:asciiTheme="minorHAnsi" w:hAnsiTheme="minorHAnsi"/>
          <w:color w:val="000000" w:themeColor="text1"/>
          <w:sz w:val="24"/>
          <w:szCs w:val="24"/>
        </w:rPr>
        <w:t xml:space="preserve">.  At the time of submission of a technical report, applicants will be given the opportunity to update their draft </w:t>
      </w:r>
      <w:r w:rsidRPr="005C06BA" w:rsidR="00945A4E">
        <w:rPr>
          <w:rFonts w:cs="Arial" w:asciiTheme="minorHAnsi" w:hAnsiTheme="minorHAnsi"/>
          <w:color w:val="000000" w:themeColor="text1"/>
          <w:sz w:val="24"/>
          <w:szCs w:val="24"/>
        </w:rPr>
        <w:t>PR</w:t>
      </w:r>
      <w:r w:rsidRPr="005C06BA">
        <w:rPr>
          <w:rFonts w:cs="Arial" w:asciiTheme="minorHAnsi" w:hAnsiTheme="minorHAnsi"/>
          <w:color w:val="000000" w:themeColor="text1"/>
          <w:sz w:val="24"/>
          <w:szCs w:val="24"/>
        </w:rPr>
        <w:t xml:space="preserve"> report which will be handled in the same way as for the exemplifying standards route described above.</w:t>
      </w:r>
      <w:r w:rsidRPr="005C06BA" w:rsidR="00CC0654">
        <w:rPr>
          <w:rFonts w:cs="Arial" w:asciiTheme="minorHAnsi" w:hAnsiTheme="minorHAnsi"/>
          <w:color w:val="000000" w:themeColor="text1"/>
          <w:sz w:val="24"/>
          <w:szCs w:val="24"/>
        </w:rPr>
        <w:t xml:space="preserve">  </w:t>
      </w:r>
      <w:r w:rsidRPr="005C06BA">
        <w:rPr>
          <w:rFonts w:cs="Arial" w:asciiTheme="minorHAnsi" w:hAnsiTheme="minorHAnsi"/>
          <w:color w:val="000000" w:themeColor="text1"/>
          <w:sz w:val="24"/>
          <w:szCs w:val="24"/>
        </w:rPr>
        <w:t>Once the technical report has been approved</w:t>
      </w:r>
      <w:r w:rsidRPr="005C06BA" w:rsidR="00CC0654">
        <w:rPr>
          <w:rFonts w:cs="Arial" w:asciiTheme="minorHAnsi" w:hAnsiTheme="minorHAnsi"/>
          <w:color w:val="000000" w:themeColor="text1"/>
          <w:sz w:val="24"/>
          <w:szCs w:val="24"/>
        </w:rPr>
        <w:t>,</w:t>
      </w:r>
      <w:r w:rsidRPr="005C06BA">
        <w:rPr>
          <w:rFonts w:cs="Arial" w:asciiTheme="minorHAnsi" w:hAnsiTheme="minorHAnsi"/>
          <w:color w:val="000000" w:themeColor="text1"/>
          <w:sz w:val="24"/>
          <w:szCs w:val="24"/>
        </w:rPr>
        <w:t xml:space="preserve"> following the </w:t>
      </w:r>
      <w:r w:rsidRPr="005C06BA" w:rsidR="003318C8">
        <w:rPr>
          <w:rFonts w:cs="Arial" w:asciiTheme="minorHAnsi" w:hAnsiTheme="minorHAnsi"/>
          <w:color w:val="000000" w:themeColor="text1"/>
          <w:sz w:val="24"/>
          <w:szCs w:val="24"/>
        </w:rPr>
        <w:t>viva</w:t>
      </w:r>
      <w:r w:rsidRPr="005C06BA" w:rsidR="00CC0654">
        <w:rPr>
          <w:rFonts w:cs="Arial" w:asciiTheme="minorHAnsi" w:hAnsiTheme="minorHAnsi"/>
          <w:color w:val="000000" w:themeColor="text1"/>
          <w:sz w:val="24"/>
          <w:szCs w:val="24"/>
        </w:rPr>
        <w:t>,</w:t>
      </w:r>
      <w:r w:rsidRPr="005C06BA" w:rsidR="003318C8">
        <w:rPr>
          <w:rFonts w:cs="Arial" w:asciiTheme="minorHAnsi" w:hAnsiTheme="minorHAnsi"/>
          <w:color w:val="000000" w:themeColor="text1"/>
          <w:sz w:val="24"/>
          <w:szCs w:val="24"/>
        </w:rPr>
        <w:t xml:space="preserve"> a normal PRI will be carried out.  If the ap</w:t>
      </w:r>
      <w:r w:rsidRPr="005C06BA" w:rsidR="005C06BA">
        <w:rPr>
          <w:rFonts w:cs="Arial" w:asciiTheme="minorHAnsi" w:hAnsiTheme="minorHAnsi"/>
          <w:color w:val="000000" w:themeColor="text1"/>
          <w:sz w:val="24"/>
          <w:szCs w:val="24"/>
        </w:rPr>
        <w:t>plicant’s PRI is supportive of I</w:t>
      </w:r>
      <w:r w:rsidRPr="005C06BA" w:rsidR="003318C8">
        <w:rPr>
          <w:rFonts w:cs="Arial" w:asciiTheme="minorHAnsi" w:hAnsiTheme="minorHAnsi"/>
          <w:color w:val="000000" w:themeColor="text1"/>
          <w:sz w:val="24"/>
          <w:szCs w:val="24"/>
        </w:rPr>
        <w:t xml:space="preserve">Eng, the application will be submitted to </w:t>
      </w:r>
      <w:r w:rsidR="00604139">
        <w:rPr>
          <w:rFonts w:cs="Arial" w:asciiTheme="minorHAnsi" w:hAnsiTheme="minorHAnsi"/>
          <w:color w:val="000000" w:themeColor="text1"/>
          <w:sz w:val="24"/>
          <w:szCs w:val="24"/>
        </w:rPr>
        <w:t>ERP</w:t>
      </w:r>
      <w:r w:rsidRPr="005C06BA" w:rsidR="003318C8">
        <w:rPr>
          <w:rFonts w:cs="Arial" w:asciiTheme="minorHAnsi" w:hAnsiTheme="minorHAnsi"/>
          <w:color w:val="000000" w:themeColor="text1"/>
          <w:sz w:val="24"/>
          <w:szCs w:val="24"/>
        </w:rPr>
        <w:t xml:space="preserve"> and, if approved, the recommendation will be submitted to the </w:t>
      </w:r>
      <w:r w:rsidR="00BE1205">
        <w:rPr>
          <w:rFonts w:cs="Arial" w:asciiTheme="minorHAnsi" w:hAnsiTheme="minorHAnsi"/>
          <w:color w:val="000000" w:themeColor="text1"/>
          <w:sz w:val="24"/>
          <w:szCs w:val="24"/>
        </w:rPr>
        <w:t>Engineering Council</w:t>
      </w:r>
      <w:r w:rsidRPr="005C06BA" w:rsidR="003318C8">
        <w:rPr>
          <w:rFonts w:cs="Arial" w:asciiTheme="minorHAnsi" w:hAnsiTheme="minorHAnsi"/>
          <w:color w:val="000000" w:themeColor="text1"/>
          <w:sz w:val="24"/>
          <w:szCs w:val="24"/>
        </w:rPr>
        <w:t>.</w:t>
      </w:r>
    </w:p>
    <w:p w:rsidRPr="00342FB1" w:rsidR="00360165" w:rsidP="00640C6B" w:rsidRDefault="00360165" w14:paraId="7129AADA" w14:textId="77777777">
      <w:pPr>
        <w:autoSpaceDE w:val="0"/>
        <w:autoSpaceDN w:val="0"/>
        <w:jc w:val="both"/>
        <w:rPr>
          <w:rFonts w:cs="Arial" w:asciiTheme="minorHAnsi" w:hAnsiTheme="minorHAnsi"/>
          <w:sz w:val="24"/>
          <w:szCs w:val="24"/>
        </w:rPr>
      </w:pPr>
    </w:p>
    <w:p w:rsidRPr="00C76E5D" w:rsidR="00CD3BAF" w:rsidP="00640C6B" w:rsidRDefault="003318C8" w14:paraId="7129AADB" w14:textId="77777777">
      <w:pPr>
        <w:autoSpaceDE w:val="0"/>
        <w:autoSpaceDN w:val="0"/>
        <w:jc w:val="both"/>
        <w:rPr>
          <w:rFonts w:cs="Arial" w:asciiTheme="minorHAnsi" w:hAnsiTheme="minorHAnsi"/>
          <w:b/>
          <w:color w:val="000000" w:themeColor="text1"/>
          <w:sz w:val="24"/>
          <w:szCs w:val="24"/>
          <w:u w:val="single"/>
        </w:rPr>
      </w:pPr>
      <w:r w:rsidRPr="00C76E5D">
        <w:rPr>
          <w:rFonts w:cs="Arial" w:asciiTheme="minorHAnsi" w:hAnsiTheme="minorHAnsi"/>
          <w:b/>
          <w:color w:val="000000" w:themeColor="text1"/>
          <w:sz w:val="24"/>
          <w:szCs w:val="24"/>
          <w:u w:val="single"/>
        </w:rPr>
        <w:t>The Engineering Council</w:t>
      </w:r>
    </w:p>
    <w:p w:rsidRPr="00C76E5D" w:rsidR="00640C6B" w:rsidP="00640C6B" w:rsidRDefault="003318C8" w14:paraId="7129AADC"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 xml:space="preserve">The </w:t>
      </w:r>
      <w:r w:rsidR="00BE1205">
        <w:rPr>
          <w:rFonts w:cs="Arial" w:asciiTheme="minorHAnsi" w:hAnsiTheme="minorHAnsi"/>
          <w:color w:val="000000" w:themeColor="text1"/>
          <w:sz w:val="24"/>
          <w:szCs w:val="24"/>
        </w:rPr>
        <w:t>Engineering Council</w:t>
      </w:r>
      <w:r w:rsidRPr="00C76E5D">
        <w:rPr>
          <w:rFonts w:cs="Arial" w:asciiTheme="minorHAnsi" w:hAnsiTheme="minorHAnsi"/>
          <w:color w:val="000000" w:themeColor="text1"/>
          <w:sz w:val="24"/>
          <w:szCs w:val="24"/>
        </w:rPr>
        <w:t xml:space="preserve"> will write to an applicant when their application has been approved.  The applicant’s name will appear in the national press and on the </w:t>
      </w:r>
      <w:r w:rsidR="00BE1205">
        <w:rPr>
          <w:rFonts w:cs="Arial" w:asciiTheme="minorHAnsi" w:hAnsiTheme="minorHAnsi"/>
          <w:color w:val="000000" w:themeColor="text1"/>
          <w:sz w:val="24"/>
          <w:szCs w:val="24"/>
        </w:rPr>
        <w:t>Engineering Council’s</w:t>
      </w:r>
      <w:r w:rsidRPr="00C76E5D">
        <w:rPr>
          <w:rFonts w:cs="Arial" w:asciiTheme="minorHAnsi" w:hAnsiTheme="minorHAnsi"/>
          <w:color w:val="000000" w:themeColor="text1"/>
          <w:sz w:val="24"/>
          <w:szCs w:val="24"/>
        </w:rPr>
        <w:t xml:space="preserve"> website where the </w:t>
      </w:r>
      <w:r w:rsidR="00BE1205">
        <w:rPr>
          <w:rFonts w:cs="Arial" w:asciiTheme="minorHAnsi" w:hAnsiTheme="minorHAnsi"/>
          <w:color w:val="000000" w:themeColor="text1"/>
          <w:sz w:val="24"/>
          <w:szCs w:val="24"/>
        </w:rPr>
        <w:t>Engineering Council</w:t>
      </w:r>
      <w:r w:rsidRPr="00C76E5D">
        <w:rPr>
          <w:rFonts w:cs="Arial" w:asciiTheme="minorHAnsi" w:hAnsiTheme="minorHAnsi"/>
          <w:color w:val="000000" w:themeColor="text1"/>
          <w:sz w:val="24"/>
          <w:szCs w:val="24"/>
        </w:rPr>
        <w:t xml:space="preserve"> publishes lists of newly appointed </w:t>
      </w:r>
      <w:r w:rsidRPr="00C76E5D" w:rsidR="00C76E5D">
        <w:rPr>
          <w:rFonts w:cs="Arial" w:asciiTheme="minorHAnsi" w:hAnsiTheme="minorHAnsi"/>
          <w:color w:val="000000" w:themeColor="text1"/>
          <w:sz w:val="24"/>
          <w:szCs w:val="24"/>
        </w:rPr>
        <w:t xml:space="preserve">Incorporated </w:t>
      </w:r>
      <w:r w:rsidRPr="00C76E5D">
        <w:rPr>
          <w:rFonts w:cs="Arial" w:asciiTheme="minorHAnsi" w:hAnsiTheme="minorHAnsi"/>
          <w:color w:val="000000" w:themeColor="text1"/>
          <w:sz w:val="24"/>
          <w:szCs w:val="24"/>
        </w:rPr>
        <w:t xml:space="preserve">Engineers.  At this stage, the applicant will be able to use </w:t>
      </w:r>
      <w:r w:rsidRPr="00C76E5D" w:rsidR="00C76E5D">
        <w:rPr>
          <w:rFonts w:cs="Arial" w:asciiTheme="minorHAnsi" w:hAnsiTheme="minorHAnsi"/>
          <w:color w:val="000000" w:themeColor="text1"/>
          <w:sz w:val="24"/>
          <w:szCs w:val="24"/>
        </w:rPr>
        <w:t>the post-nominal letters ‘I</w:t>
      </w:r>
      <w:r w:rsidR="00342FB1">
        <w:rPr>
          <w:rFonts w:cs="Arial" w:asciiTheme="minorHAnsi" w:hAnsiTheme="minorHAnsi"/>
          <w:color w:val="000000" w:themeColor="text1"/>
          <w:sz w:val="24"/>
          <w:szCs w:val="24"/>
        </w:rPr>
        <w:t>Eng, MIPEM’</w:t>
      </w:r>
      <w:r w:rsidRPr="00C76E5D" w:rsidR="00C76E5D">
        <w:rPr>
          <w:rFonts w:cs="Arial" w:asciiTheme="minorHAnsi" w:hAnsiTheme="minorHAnsi"/>
          <w:color w:val="000000" w:themeColor="text1"/>
          <w:sz w:val="24"/>
          <w:szCs w:val="24"/>
        </w:rPr>
        <w:t>.</w:t>
      </w:r>
    </w:p>
    <w:p w:rsidRPr="00C76E5D" w:rsidR="00640C6B" w:rsidP="00640C6B" w:rsidRDefault="00640C6B" w14:paraId="7129AADD" w14:textId="77777777">
      <w:pPr>
        <w:autoSpaceDE w:val="0"/>
        <w:autoSpaceDN w:val="0"/>
        <w:jc w:val="both"/>
        <w:rPr>
          <w:rFonts w:cs="Arial" w:asciiTheme="minorHAnsi" w:hAnsiTheme="minorHAnsi"/>
          <w:color w:val="000000" w:themeColor="text1"/>
          <w:sz w:val="24"/>
          <w:szCs w:val="24"/>
        </w:rPr>
      </w:pPr>
    </w:p>
    <w:p w:rsidRPr="00C76E5D" w:rsidR="00640C6B" w:rsidP="00640C6B" w:rsidRDefault="00640C6B" w14:paraId="7129AADE" w14:textId="77777777">
      <w:pPr>
        <w:autoSpaceDE w:val="0"/>
        <w:autoSpaceDN w:val="0"/>
        <w:jc w:val="both"/>
        <w:rPr>
          <w:rFonts w:cs="Arial" w:asciiTheme="minorHAnsi" w:hAnsiTheme="minorHAnsi"/>
          <w:b/>
          <w:color w:val="000000" w:themeColor="text1"/>
          <w:sz w:val="24"/>
          <w:szCs w:val="24"/>
          <w:u w:val="single"/>
        </w:rPr>
      </w:pPr>
      <w:r w:rsidRPr="00C76E5D">
        <w:rPr>
          <w:rFonts w:cs="Arial" w:asciiTheme="minorHAnsi" w:hAnsiTheme="minorHAnsi"/>
          <w:b/>
          <w:color w:val="000000" w:themeColor="text1"/>
          <w:sz w:val="24"/>
          <w:szCs w:val="24"/>
          <w:u w:val="single"/>
        </w:rPr>
        <w:t>Application fee</w:t>
      </w:r>
    </w:p>
    <w:p w:rsidR="001677D0" w:rsidP="00640C6B" w:rsidRDefault="00640C6B" w14:paraId="7129AADF"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 xml:space="preserve">The fees payable to IPEM for </w:t>
      </w:r>
      <w:r w:rsidRPr="00C76E5D" w:rsidR="00C76E5D">
        <w:rPr>
          <w:rFonts w:cs="Arial" w:asciiTheme="minorHAnsi" w:hAnsiTheme="minorHAnsi"/>
          <w:color w:val="000000" w:themeColor="text1"/>
          <w:sz w:val="24"/>
          <w:szCs w:val="24"/>
        </w:rPr>
        <w:t>I</w:t>
      </w:r>
      <w:r w:rsidRPr="00C76E5D" w:rsidR="003318C8">
        <w:rPr>
          <w:rFonts w:cs="Arial" w:asciiTheme="minorHAnsi" w:hAnsiTheme="minorHAnsi"/>
          <w:color w:val="000000" w:themeColor="text1"/>
          <w:sz w:val="24"/>
          <w:szCs w:val="24"/>
        </w:rPr>
        <w:t>Eng</w:t>
      </w:r>
      <w:r w:rsidRPr="00C76E5D">
        <w:rPr>
          <w:rFonts w:cs="Arial" w:asciiTheme="minorHAnsi" w:hAnsiTheme="minorHAnsi"/>
          <w:color w:val="000000" w:themeColor="text1"/>
          <w:sz w:val="24"/>
          <w:szCs w:val="24"/>
        </w:rPr>
        <w:t xml:space="preserve"> applications will be requested by the IPEM office once an application is successful.  Annual registration fees will then be due each year with IPEM membership subscription fees.  Details of fees can be found here:</w:t>
      </w:r>
    </w:p>
    <w:p w:rsidRPr="00C76E5D" w:rsidR="00640C6B" w:rsidP="00640C6B" w:rsidRDefault="00BA0B7A" w14:paraId="7129AAE1" w14:textId="226F49CD">
      <w:pPr>
        <w:autoSpaceDE w:val="0"/>
        <w:autoSpaceDN w:val="0"/>
        <w:jc w:val="both"/>
        <w:rPr>
          <w:rFonts w:cs="Arial" w:asciiTheme="minorHAnsi" w:hAnsiTheme="minorHAnsi"/>
          <w:color w:val="000000" w:themeColor="text1"/>
          <w:sz w:val="24"/>
          <w:szCs w:val="24"/>
        </w:rPr>
      </w:pPr>
      <w:hyperlink w:history="1" r:id="rId15">
        <w:r w:rsidRPr="006E49AF" w:rsidR="0099743B">
          <w:rPr>
            <w:rStyle w:val="Hyperlink"/>
            <w:rFonts w:cs="Arial" w:asciiTheme="minorHAnsi" w:hAnsiTheme="minorHAnsi"/>
            <w:sz w:val="24"/>
            <w:szCs w:val="24"/>
          </w:rPr>
          <w:t>https://www.ipem.ac.uk/your-career/professional-registration/</w:t>
        </w:r>
      </w:hyperlink>
      <w:r w:rsidR="0099743B">
        <w:rPr>
          <w:rFonts w:cs="Arial" w:asciiTheme="minorHAnsi" w:hAnsiTheme="minorHAnsi"/>
          <w:color w:val="000000" w:themeColor="text1"/>
          <w:sz w:val="24"/>
          <w:szCs w:val="24"/>
        </w:rPr>
        <w:t xml:space="preserve"> </w:t>
      </w:r>
    </w:p>
    <w:p w:rsidRPr="00C76E5D" w:rsidR="00640C6B" w:rsidP="00640C6B" w:rsidRDefault="00640C6B" w14:paraId="7129AAE2"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Applicants are reminded of the E</w:t>
      </w:r>
      <w:r w:rsidR="00BE1205">
        <w:rPr>
          <w:rFonts w:cs="Arial" w:asciiTheme="minorHAnsi" w:hAnsiTheme="minorHAnsi"/>
          <w:color w:val="000000" w:themeColor="text1"/>
          <w:sz w:val="24"/>
          <w:szCs w:val="24"/>
        </w:rPr>
        <w:t>ngineering Council’</w:t>
      </w:r>
      <w:r w:rsidRPr="00C76E5D">
        <w:rPr>
          <w:rFonts w:cs="Arial" w:asciiTheme="minorHAnsi" w:hAnsiTheme="minorHAnsi"/>
          <w:color w:val="000000" w:themeColor="text1"/>
          <w:sz w:val="24"/>
          <w:szCs w:val="24"/>
        </w:rPr>
        <w:t xml:space="preserve">s ‘Regulation 7a’ governing fees, and removals/reinstatements to the Register.  Requests for removal/reinstatement of IPEM members to the </w:t>
      </w:r>
      <w:r w:rsidR="00BE1205">
        <w:rPr>
          <w:rFonts w:cs="Arial" w:asciiTheme="minorHAnsi" w:hAnsiTheme="minorHAnsi"/>
          <w:color w:val="000000" w:themeColor="text1"/>
          <w:sz w:val="24"/>
          <w:szCs w:val="24"/>
        </w:rPr>
        <w:t>Engineering Council</w:t>
      </w:r>
      <w:r w:rsidRPr="00C76E5D">
        <w:rPr>
          <w:rFonts w:cs="Arial" w:asciiTheme="minorHAnsi" w:hAnsiTheme="minorHAnsi"/>
          <w:color w:val="000000" w:themeColor="text1"/>
          <w:sz w:val="24"/>
          <w:szCs w:val="24"/>
        </w:rPr>
        <w:t xml:space="preserve"> Register will be carried out as part of the engineering registration process.</w:t>
      </w:r>
    </w:p>
    <w:p w:rsidRPr="00342FB1" w:rsidR="00640C6B" w:rsidP="00640C6B" w:rsidRDefault="00640C6B" w14:paraId="7129AAE3" w14:textId="77777777">
      <w:pPr>
        <w:autoSpaceDE w:val="0"/>
        <w:autoSpaceDN w:val="0"/>
        <w:jc w:val="both"/>
        <w:rPr>
          <w:rFonts w:cs="Arial" w:asciiTheme="minorHAnsi" w:hAnsiTheme="minorHAnsi"/>
          <w:sz w:val="24"/>
          <w:szCs w:val="24"/>
        </w:rPr>
      </w:pPr>
    </w:p>
    <w:p w:rsidRPr="00342FB1" w:rsidR="00640C6B" w:rsidP="00640C6B" w:rsidRDefault="00640C6B" w14:paraId="7129AAE4" w14:textId="77777777">
      <w:pPr>
        <w:autoSpaceDE w:val="0"/>
        <w:autoSpaceDN w:val="0"/>
        <w:jc w:val="both"/>
        <w:rPr>
          <w:rFonts w:cs="Arial" w:asciiTheme="minorHAnsi" w:hAnsiTheme="minorHAnsi"/>
          <w:b/>
          <w:color w:val="000000" w:themeColor="text1"/>
          <w:sz w:val="24"/>
          <w:szCs w:val="24"/>
          <w:u w:val="single"/>
        </w:rPr>
      </w:pPr>
      <w:r w:rsidRPr="00342FB1">
        <w:rPr>
          <w:rFonts w:cs="Arial" w:asciiTheme="minorHAnsi" w:hAnsiTheme="minorHAnsi"/>
          <w:b/>
          <w:color w:val="000000" w:themeColor="text1"/>
          <w:sz w:val="24"/>
          <w:szCs w:val="24"/>
          <w:u w:val="single"/>
        </w:rPr>
        <w:t>Appeal procedure</w:t>
      </w:r>
    </w:p>
    <w:p w:rsidRPr="00C76E5D" w:rsidR="00640C6B" w:rsidP="00640C6B" w:rsidRDefault="00640C6B" w14:paraId="7129AAE5"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 xml:space="preserve">Appeals can only be made on the process used by IPEM not on the outcome of interview and assessments.  If an unsuccessful applicant wishes to appeal against a decision that has been made in relation to their </w:t>
      </w:r>
      <w:proofErr w:type="gramStart"/>
      <w:r w:rsidRPr="00C76E5D">
        <w:rPr>
          <w:rFonts w:cs="Arial" w:asciiTheme="minorHAnsi" w:hAnsiTheme="minorHAnsi"/>
          <w:color w:val="000000" w:themeColor="text1"/>
          <w:sz w:val="24"/>
          <w:szCs w:val="24"/>
        </w:rPr>
        <w:t>application</w:t>
      </w:r>
      <w:proofErr w:type="gramEnd"/>
      <w:r w:rsidRPr="00C76E5D">
        <w:rPr>
          <w:rFonts w:cs="Arial" w:asciiTheme="minorHAnsi" w:hAnsiTheme="minorHAnsi"/>
          <w:color w:val="000000" w:themeColor="text1"/>
          <w:sz w:val="24"/>
          <w:szCs w:val="24"/>
        </w:rPr>
        <w:t xml:space="preserve"> they should write to the Chair of the Engineering </w:t>
      </w:r>
      <w:r w:rsidR="00604139">
        <w:rPr>
          <w:rFonts w:cs="Arial" w:asciiTheme="minorHAnsi" w:hAnsiTheme="minorHAnsi"/>
          <w:color w:val="000000" w:themeColor="text1"/>
          <w:sz w:val="24"/>
          <w:szCs w:val="24"/>
        </w:rPr>
        <w:t>Registration Panel</w:t>
      </w:r>
      <w:r w:rsidRPr="00C76E5D">
        <w:rPr>
          <w:rFonts w:cs="Arial" w:asciiTheme="minorHAnsi" w:hAnsiTheme="minorHAnsi"/>
          <w:color w:val="000000" w:themeColor="text1"/>
          <w:sz w:val="24"/>
          <w:szCs w:val="24"/>
        </w:rPr>
        <w:t xml:space="preserve"> (</w:t>
      </w:r>
      <w:r w:rsidR="00604139">
        <w:rPr>
          <w:rFonts w:cs="Arial" w:asciiTheme="minorHAnsi" w:hAnsiTheme="minorHAnsi"/>
          <w:color w:val="000000" w:themeColor="text1"/>
          <w:sz w:val="24"/>
          <w:szCs w:val="24"/>
        </w:rPr>
        <w:t>ERP</w:t>
      </w:r>
      <w:r w:rsidRPr="00C76E5D">
        <w:rPr>
          <w:rFonts w:cs="Arial" w:asciiTheme="minorHAnsi" w:hAnsiTheme="minorHAnsi"/>
          <w:color w:val="000000" w:themeColor="text1"/>
          <w:sz w:val="24"/>
          <w:szCs w:val="24"/>
        </w:rPr>
        <w:t>) through the IPEM National Office.  The letter will be acknowledged and two senior members of IPEM, who are registered engineers, will be appointed to review the application and submit a report on their findings.  The appellant will be informed of the decision.</w:t>
      </w:r>
    </w:p>
    <w:p w:rsidRPr="00C76E5D" w:rsidR="00640C6B" w:rsidP="00640C6B" w:rsidRDefault="00640C6B" w14:paraId="7129AAE6" w14:textId="77777777">
      <w:pPr>
        <w:autoSpaceDE w:val="0"/>
        <w:autoSpaceDN w:val="0"/>
        <w:jc w:val="both"/>
        <w:rPr>
          <w:rFonts w:cs="Arial" w:asciiTheme="minorHAnsi" w:hAnsiTheme="minorHAnsi"/>
          <w:color w:val="000000" w:themeColor="text1"/>
          <w:sz w:val="24"/>
          <w:szCs w:val="24"/>
        </w:rPr>
      </w:pPr>
    </w:p>
    <w:p w:rsidRPr="00342FB1" w:rsidR="00640C6B" w:rsidP="00640C6B" w:rsidRDefault="00640C6B" w14:paraId="7129AAE7" w14:textId="77777777">
      <w:pPr>
        <w:autoSpaceDE w:val="0"/>
        <w:autoSpaceDN w:val="0"/>
        <w:jc w:val="both"/>
        <w:rPr>
          <w:rFonts w:cs="Arial" w:asciiTheme="minorHAnsi" w:hAnsiTheme="minorHAnsi"/>
          <w:b/>
          <w:color w:val="000000" w:themeColor="text1"/>
          <w:sz w:val="24"/>
          <w:szCs w:val="24"/>
          <w:u w:val="single"/>
        </w:rPr>
      </w:pPr>
      <w:r w:rsidRPr="00342FB1">
        <w:rPr>
          <w:rFonts w:cs="Arial" w:asciiTheme="minorHAnsi" w:hAnsiTheme="minorHAnsi"/>
          <w:b/>
          <w:color w:val="000000" w:themeColor="text1"/>
          <w:sz w:val="24"/>
          <w:szCs w:val="24"/>
          <w:u w:val="single"/>
        </w:rPr>
        <w:t xml:space="preserve">Contact </w:t>
      </w:r>
      <w:proofErr w:type="gramStart"/>
      <w:r w:rsidRPr="00342FB1">
        <w:rPr>
          <w:rFonts w:cs="Arial" w:asciiTheme="minorHAnsi" w:hAnsiTheme="minorHAnsi"/>
          <w:b/>
          <w:color w:val="000000" w:themeColor="text1"/>
          <w:sz w:val="24"/>
          <w:szCs w:val="24"/>
          <w:u w:val="single"/>
        </w:rPr>
        <w:t>us</w:t>
      </w:r>
      <w:proofErr w:type="gramEnd"/>
    </w:p>
    <w:p w:rsidRPr="00C76E5D" w:rsidR="00640C6B" w:rsidP="00640C6B" w:rsidRDefault="00640C6B" w14:paraId="7129AAE8"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Institute of Physics &amp; Engineering in Medicine</w:t>
      </w:r>
    </w:p>
    <w:p w:rsidRPr="00C76E5D" w:rsidR="00640C6B" w:rsidP="00640C6B" w:rsidRDefault="00640C6B" w14:paraId="7129AAE9"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Fairmount House</w:t>
      </w:r>
    </w:p>
    <w:p w:rsidRPr="00C76E5D" w:rsidR="00640C6B" w:rsidP="00640C6B" w:rsidRDefault="00640C6B" w14:paraId="7129AAEA"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230 Tadcaster Road</w:t>
      </w:r>
    </w:p>
    <w:p w:rsidRPr="00C76E5D" w:rsidR="00640C6B" w:rsidP="00640C6B" w:rsidRDefault="00640C6B" w14:paraId="7129AAEB"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York</w:t>
      </w:r>
    </w:p>
    <w:p w:rsidRPr="00C76E5D" w:rsidR="00640C6B" w:rsidP="00640C6B" w:rsidRDefault="00640C6B" w14:paraId="7129AAEC"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YO24 1ES</w:t>
      </w:r>
    </w:p>
    <w:p w:rsidRPr="00C76E5D" w:rsidR="00640C6B" w:rsidP="00640C6B" w:rsidRDefault="00640C6B" w14:paraId="7129AAED" w14:textId="77777777">
      <w:pPr>
        <w:autoSpaceDE w:val="0"/>
        <w:autoSpaceDN w:val="0"/>
        <w:jc w:val="both"/>
        <w:rPr>
          <w:rFonts w:cs="Arial" w:asciiTheme="minorHAnsi" w:hAnsiTheme="minorHAnsi"/>
          <w:color w:val="000000" w:themeColor="text1"/>
          <w:sz w:val="24"/>
          <w:szCs w:val="24"/>
        </w:rPr>
      </w:pPr>
      <w:r w:rsidRPr="00C76E5D">
        <w:rPr>
          <w:rFonts w:cs="Arial" w:asciiTheme="minorHAnsi" w:hAnsiTheme="minorHAnsi"/>
          <w:color w:val="000000" w:themeColor="text1"/>
          <w:sz w:val="24"/>
          <w:szCs w:val="24"/>
        </w:rPr>
        <w:t>Telephone: 01904 550500</w:t>
      </w:r>
    </w:p>
    <w:p w:rsidRPr="00C76E5D" w:rsidR="00E2353F" w:rsidP="00640C6B" w:rsidRDefault="00640C6B" w14:paraId="7129AAEE" w14:textId="77777777">
      <w:pPr>
        <w:rPr>
          <w:color w:val="000000" w:themeColor="text1"/>
        </w:rPr>
      </w:pPr>
      <w:r w:rsidRPr="00C76E5D">
        <w:rPr>
          <w:rFonts w:cs="Arial" w:asciiTheme="minorHAnsi" w:hAnsiTheme="minorHAnsi"/>
          <w:color w:val="000000" w:themeColor="text1"/>
          <w:sz w:val="24"/>
          <w:szCs w:val="24"/>
        </w:rPr>
        <w:t xml:space="preserve">Email: </w:t>
      </w:r>
      <w:hyperlink w:history="1" r:id="rId16">
        <w:r w:rsidRPr="00BE0D67" w:rsidR="00342FB1">
          <w:rPr>
            <w:rStyle w:val="Hyperlink"/>
            <w:rFonts w:cs="Arial" w:asciiTheme="minorHAnsi" w:hAnsiTheme="minorHAnsi"/>
            <w:sz w:val="24"/>
            <w:szCs w:val="24"/>
          </w:rPr>
          <w:t>membership@ipem.ac.uk</w:t>
        </w:r>
      </w:hyperlink>
    </w:p>
    <w:sectPr w:rsidRPr="00C76E5D" w:rsidR="00E2353F" w:rsidSect="002E5BFB">
      <w:headerReference w:type="default" r:id="rId17"/>
      <w:footerReference w:type="default" r:id="rId18"/>
      <w:pgSz w:w="11907" w:h="16840" w:orient="portrait"/>
      <w:pgMar w:top="1701" w:right="850" w:bottom="1588" w:left="1134" w:header="28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67C" w:rsidP="00543F04" w:rsidRDefault="005E767C" w14:paraId="7129AAF1" w14:textId="77777777">
      <w:r>
        <w:separator/>
      </w:r>
    </w:p>
  </w:endnote>
  <w:endnote w:type="continuationSeparator" w:id="0">
    <w:p w:rsidR="005E767C" w:rsidP="00543F04" w:rsidRDefault="005E767C" w14:paraId="7129AA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5BFB" w:rsidP="002E5BFB" w:rsidRDefault="002E5BFB" w14:paraId="7129AAF8" w14:textId="77777777">
    <w:pPr>
      <w:pStyle w:val="Footer"/>
      <w:pBdr>
        <w:top w:val="single" w:color="auto" w:sz="4" w:space="1"/>
      </w:pBdr>
      <w:tabs>
        <w:tab w:val="clear" w:pos="4153"/>
        <w:tab w:val="right" w:pos="2100"/>
        <w:tab w:val="left" w:pos="7400"/>
        <w:tab w:val="right" w:pos="9700"/>
      </w:tabs>
      <w:ind w:right="-61"/>
      <w:rPr>
        <w:rFonts w:ascii="Arial" w:hAnsi="Arial"/>
        <w:sz w:val="16"/>
      </w:rPr>
    </w:pPr>
    <w:r>
      <w:rPr>
        <w:rFonts w:ascii="Arial" w:hAnsi="Arial"/>
        <w:noProof/>
        <w:sz w:val="18"/>
        <w:lang w:eastAsia="en-GB"/>
      </w:rPr>
      <mc:AlternateContent>
        <mc:Choice Requires="wps">
          <w:drawing>
            <wp:anchor distT="0" distB="0" distL="114300" distR="114300" simplePos="0" relativeHeight="251659264" behindDoc="0" locked="0" layoutInCell="1" allowOverlap="1" wp14:anchorId="7129AAFF" wp14:editId="7129AB00">
              <wp:simplePos x="0" y="0"/>
              <wp:positionH relativeFrom="column">
                <wp:posOffset>2855595</wp:posOffset>
              </wp:positionH>
              <wp:positionV relativeFrom="paragraph">
                <wp:posOffset>96520</wp:posOffset>
              </wp:positionV>
              <wp:extent cx="1438275" cy="246380"/>
              <wp:effectExtent l="0" t="0" r="952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F4732" w:rsidR="002E5BFB" w:rsidP="002E5BFB" w:rsidRDefault="002E5BFB" w14:paraId="7129AB01" w14:textId="77777777">
                          <w:pPr>
                            <w:jc w:val="center"/>
                            <w:rPr>
                              <w:rFonts w:ascii="Arial" w:hAnsi="Arial" w:cs="Arial"/>
                              <w:bCs/>
                              <w:sz w:val="16"/>
                              <w:szCs w:val="16"/>
                            </w:rPr>
                          </w:pPr>
                          <w:r>
                            <w:rPr>
                              <w:rFonts w:ascii="Arial" w:hAnsi="Arial" w:cs="Arial"/>
                              <w:bCs/>
                              <w:sz w:val="16"/>
                              <w:szCs w:val="16"/>
                            </w:rPr>
                            <w:t>03-08-02</w:t>
                          </w:r>
                          <w:r w:rsidRPr="00DF4732">
                            <w:rPr>
                              <w:rFonts w:ascii="Arial" w:hAnsi="Arial" w:cs="Arial"/>
                              <w:bCs/>
                              <w:sz w:val="16"/>
                              <w:szCs w:val="16"/>
                            </w:rPr>
                            <w:t xml:space="preserve"> Page </w:t>
                          </w:r>
                          <w:r w:rsidRPr="00DF4732">
                            <w:rPr>
                              <w:rFonts w:ascii="Arial" w:hAnsi="Arial" w:cs="Arial"/>
                              <w:bCs/>
                              <w:sz w:val="16"/>
                              <w:szCs w:val="16"/>
                            </w:rPr>
                            <w:fldChar w:fldCharType="begin"/>
                          </w:r>
                          <w:r w:rsidRPr="00DF4732">
                            <w:rPr>
                              <w:rFonts w:ascii="Arial" w:hAnsi="Arial" w:cs="Arial"/>
                              <w:bCs/>
                              <w:sz w:val="16"/>
                              <w:szCs w:val="16"/>
                            </w:rPr>
                            <w:instrText xml:space="preserve"> PAGE  \* MERGEFORMAT </w:instrText>
                          </w:r>
                          <w:r w:rsidRPr="00DF4732">
                            <w:rPr>
                              <w:rFonts w:ascii="Arial" w:hAnsi="Arial" w:cs="Arial"/>
                              <w:bCs/>
                              <w:sz w:val="16"/>
                              <w:szCs w:val="16"/>
                            </w:rPr>
                            <w:fldChar w:fldCharType="separate"/>
                          </w:r>
                          <w:r w:rsidR="00D20327">
                            <w:rPr>
                              <w:rFonts w:ascii="Arial" w:hAnsi="Arial" w:cs="Arial"/>
                              <w:bCs/>
                              <w:noProof/>
                              <w:sz w:val="16"/>
                              <w:szCs w:val="16"/>
                            </w:rPr>
                            <w:t>6</w:t>
                          </w:r>
                          <w:r w:rsidRPr="00DF4732">
                            <w:rPr>
                              <w:rFonts w:ascii="Arial" w:hAnsi="Arial" w:cs="Arial"/>
                              <w:bCs/>
                              <w:sz w:val="16"/>
                              <w:szCs w:val="16"/>
                            </w:rPr>
                            <w:fldChar w:fldCharType="end"/>
                          </w:r>
                          <w:r w:rsidRPr="00DF4732">
                            <w:rPr>
                              <w:rFonts w:ascii="Arial" w:hAnsi="Arial" w:cs="Arial"/>
                              <w:bCs/>
                              <w:sz w:val="16"/>
                              <w:szCs w:val="16"/>
                            </w:rPr>
                            <w:t xml:space="preserve"> of </w:t>
                          </w:r>
                          <w:r w:rsidRPr="00DF4732">
                            <w:rPr>
                              <w:rFonts w:ascii="Arial" w:hAnsi="Arial" w:cs="Arial"/>
                              <w:bCs/>
                              <w:sz w:val="16"/>
                              <w:szCs w:val="16"/>
                            </w:rPr>
                            <w:fldChar w:fldCharType="begin"/>
                          </w:r>
                          <w:r w:rsidRPr="00DF4732">
                            <w:rPr>
                              <w:rFonts w:ascii="Arial" w:hAnsi="Arial" w:cs="Arial"/>
                              <w:bCs/>
                              <w:sz w:val="16"/>
                              <w:szCs w:val="16"/>
                            </w:rPr>
                            <w:instrText xml:space="preserve"> NUMPAGES  \* MERGEFORMAT </w:instrText>
                          </w:r>
                          <w:r w:rsidRPr="00DF4732">
                            <w:rPr>
                              <w:rFonts w:ascii="Arial" w:hAnsi="Arial" w:cs="Arial"/>
                              <w:bCs/>
                              <w:sz w:val="16"/>
                              <w:szCs w:val="16"/>
                            </w:rPr>
                            <w:fldChar w:fldCharType="separate"/>
                          </w:r>
                          <w:r w:rsidR="00D20327">
                            <w:rPr>
                              <w:rFonts w:ascii="Arial" w:hAnsi="Arial" w:cs="Arial"/>
                              <w:bCs/>
                              <w:noProof/>
                              <w:sz w:val="16"/>
                              <w:szCs w:val="16"/>
                            </w:rPr>
                            <w:t>6</w:t>
                          </w:r>
                          <w:r w:rsidRPr="00DF4732">
                            <w:rPr>
                              <w:rFonts w:ascii="Arial" w:hAnsi="Arial" w:cs="Arial"/>
                              <w:bCs/>
                              <w:sz w:val="16"/>
                              <w:szCs w:val="16"/>
                            </w:rPr>
                            <w:fldChar w:fldCharType="end"/>
                          </w:r>
                        </w:p>
                        <w:p w:rsidR="002E5BFB" w:rsidP="002E5BFB" w:rsidRDefault="002E5BFB" w14:paraId="7129AB02" w14:textId="77777777">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DA358F9">
            <v:shapetype id="_x0000_t202" coordsize="21600,21600" o:spt="202" path="m,l,21600r21600,l21600,xe" w14:anchorId="7129AAFF">
              <v:stroke joinstyle="miter"/>
              <v:path gradientshapeok="t" o:connecttype="rect"/>
            </v:shapetype>
            <v:shape id="Text Box 2" style="position:absolute;margin-left:224.85pt;margin-top:7.6pt;width:113.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">
              <v:textbox inset="0,0,0,0">
                <w:txbxContent>
                  <w:p w:rsidRPr="00DF4732" w:rsidR="002E5BFB" w:rsidP="002E5BFB" w:rsidRDefault="002E5BFB" w14:paraId="478F4FA1" w14:textId="77777777">
                    <w:pPr>
                      <w:jc w:val="center"/>
                      <w:rPr>
                        <w:rFonts w:ascii="Arial" w:hAnsi="Arial" w:cs="Arial"/>
                        <w:bCs/>
                        <w:sz w:val="16"/>
                        <w:szCs w:val="16"/>
                      </w:rPr>
                    </w:pPr>
                    <w:r>
                      <w:rPr>
                        <w:rFonts w:ascii="Arial" w:hAnsi="Arial" w:cs="Arial"/>
                        <w:bCs/>
                        <w:sz w:val="16"/>
                        <w:szCs w:val="16"/>
                      </w:rPr>
                      <w:t>03-08-02</w:t>
                    </w:r>
                    <w:r w:rsidRPr="00DF4732">
                      <w:rPr>
                        <w:rFonts w:ascii="Arial" w:hAnsi="Arial" w:cs="Arial"/>
                        <w:bCs/>
                        <w:sz w:val="16"/>
                        <w:szCs w:val="16"/>
                      </w:rPr>
                      <w:t xml:space="preserve"> Page </w:t>
                    </w:r>
                    <w:r w:rsidRPr="00DF4732">
                      <w:rPr>
                        <w:rFonts w:ascii="Arial" w:hAnsi="Arial" w:cs="Arial"/>
                        <w:bCs/>
                        <w:sz w:val="16"/>
                        <w:szCs w:val="16"/>
                      </w:rPr>
                      <w:fldChar w:fldCharType="begin"/>
                    </w:r>
                    <w:r w:rsidRPr="00DF4732">
                      <w:rPr>
                        <w:rFonts w:ascii="Arial" w:hAnsi="Arial" w:cs="Arial"/>
                        <w:bCs/>
                        <w:sz w:val="16"/>
                        <w:szCs w:val="16"/>
                      </w:rPr>
                      <w:instrText xml:space="preserve"> PAGE  \* MERGEFORMAT </w:instrText>
                    </w:r>
                    <w:r w:rsidRPr="00DF4732">
                      <w:rPr>
                        <w:rFonts w:ascii="Arial" w:hAnsi="Arial" w:cs="Arial"/>
                        <w:bCs/>
                        <w:sz w:val="16"/>
                        <w:szCs w:val="16"/>
                      </w:rPr>
                      <w:fldChar w:fldCharType="separate"/>
                    </w:r>
                    <w:r w:rsidR="00D20327">
                      <w:rPr>
                        <w:rFonts w:ascii="Arial" w:hAnsi="Arial" w:cs="Arial"/>
                        <w:bCs/>
                        <w:noProof/>
                        <w:sz w:val="16"/>
                        <w:szCs w:val="16"/>
                      </w:rPr>
                      <w:t>6</w:t>
                    </w:r>
                    <w:r w:rsidRPr="00DF4732">
                      <w:rPr>
                        <w:rFonts w:ascii="Arial" w:hAnsi="Arial" w:cs="Arial"/>
                        <w:bCs/>
                        <w:sz w:val="16"/>
                        <w:szCs w:val="16"/>
                      </w:rPr>
                      <w:fldChar w:fldCharType="end"/>
                    </w:r>
                    <w:r w:rsidRPr="00DF4732">
                      <w:rPr>
                        <w:rFonts w:ascii="Arial" w:hAnsi="Arial" w:cs="Arial"/>
                        <w:bCs/>
                        <w:sz w:val="16"/>
                        <w:szCs w:val="16"/>
                      </w:rPr>
                      <w:t xml:space="preserve"> of </w:t>
                    </w:r>
                    <w:r w:rsidRPr="00DF4732">
                      <w:rPr>
                        <w:rFonts w:ascii="Arial" w:hAnsi="Arial" w:cs="Arial"/>
                        <w:bCs/>
                        <w:sz w:val="16"/>
                        <w:szCs w:val="16"/>
                      </w:rPr>
                      <w:fldChar w:fldCharType="begin"/>
                    </w:r>
                    <w:r w:rsidRPr="00DF4732">
                      <w:rPr>
                        <w:rFonts w:ascii="Arial" w:hAnsi="Arial" w:cs="Arial"/>
                        <w:bCs/>
                        <w:sz w:val="16"/>
                        <w:szCs w:val="16"/>
                      </w:rPr>
                      <w:instrText xml:space="preserve"> NUMPAGES  \* MERGEFORMAT </w:instrText>
                    </w:r>
                    <w:r w:rsidRPr="00DF4732">
                      <w:rPr>
                        <w:rFonts w:ascii="Arial" w:hAnsi="Arial" w:cs="Arial"/>
                        <w:bCs/>
                        <w:sz w:val="16"/>
                        <w:szCs w:val="16"/>
                      </w:rPr>
                      <w:fldChar w:fldCharType="separate"/>
                    </w:r>
                    <w:r w:rsidR="00D20327">
                      <w:rPr>
                        <w:rFonts w:ascii="Arial" w:hAnsi="Arial" w:cs="Arial"/>
                        <w:bCs/>
                        <w:noProof/>
                        <w:sz w:val="16"/>
                        <w:szCs w:val="16"/>
                      </w:rPr>
                      <w:t>6</w:t>
                    </w:r>
                    <w:r w:rsidRPr="00DF4732">
                      <w:rPr>
                        <w:rFonts w:ascii="Arial" w:hAnsi="Arial" w:cs="Arial"/>
                        <w:bCs/>
                        <w:sz w:val="16"/>
                        <w:szCs w:val="16"/>
                      </w:rPr>
                      <w:fldChar w:fldCharType="end"/>
                    </w:r>
                  </w:p>
                  <w:p w:rsidR="002E5BFB" w:rsidP="002E5BFB" w:rsidRDefault="002E5BFB" w14:paraId="1931C13E" w14:textId="77777777">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v:textbox>
              <w10:wrap type="square"/>
            </v:shape>
          </w:pict>
        </mc:Fallback>
      </mc:AlternateContent>
    </w:r>
  </w:p>
  <w:p w:rsidRPr="00AF1BCB" w:rsidR="002E5BFB" w:rsidP="002E5BFB" w:rsidRDefault="002E5BFB" w14:paraId="7129AAF9" w14:textId="77777777">
    <w:pPr>
      <w:pStyle w:val="Footer"/>
      <w:pBdr>
        <w:top w:val="single" w:color="auto" w:sz="4" w:space="1"/>
      </w:pBdr>
      <w:tabs>
        <w:tab w:val="clear" w:pos="4153"/>
        <w:tab w:val="right" w:pos="2100"/>
        <w:tab w:val="left" w:pos="7400"/>
        <w:tab w:val="right" w:pos="9700"/>
      </w:tabs>
      <w:ind w:right="-61"/>
      <w:rPr>
        <w:rFonts w:ascii="Arial" w:hAnsi="Arial"/>
        <w:sz w:val="16"/>
      </w:rPr>
    </w:pPr>
    <w:r>
      <w:rPr>
        <w:rFonts w:ascii="Arial" w:hAnsi="Arial"/>
        <w:sz w:val="16"/>
      </w:rPr>
      <w:t xml:space="preserve">Document Number:  0281                                                                                                     </w:t>
    </w:r>
    <w:r w:rsidR="00D70D6C">
      <w:rPr>
        <w:rFonts w:ascii="Arial" w:hAnsi="Arial"/>
        <w:sz w:val="16"/>
      </w:rPr>
      <w:t xml:space="preserve">                            </w:t>
    </w:r>
    <w:r>
      <w:rPr>
        <w:rFonts w:ascii="Arial" w:hAnsi="Arial"/>
        <w:sz w:val="16"/>
      </w:rPr>
      <w:t>Responsible Body:</w:t>
    </w:r>
    <w:r w:rsidR="00D70D6C">
      <w:rPr>
        <w:rFonts w:ascii="Arial" w:hAnsi="Arial"/>
        <w:sz w:val="16"/>
      </w:rPr>
      <w:t xml:space="preserve">    </w:t>
    </w:r>
    <w:r>
      <w:rPr>
        <w:rFonts w:ascii="Arial" w:hAnsi="Arial"/>
        <w:sz w:val="16"/>
      </w:rPr>
      <w:t xml:space="preserve"> M&amp;T</w:t>
    </w:r>
  </w:p>
  <w:p w:rsidRPr="00AF1BCB" w:rsidR="002E5BFB" w:rsidP="15A81AB8" w:rsidRDefault="00DA693A" w14:paraId="7129AAFA" w14:textId="7732A6CF">
    <w:pPr>
      <w:widowControl w:val="0"/>
      <w:tabs>
        <w:tab w:val="right" w:pos="2100"/>
        <w:tab w:val="left" w:pos="7400"/>
        <w:tab w:val="right" w:pos="9700"/>
      </w:tabs>
      <w:autoSpaceDE w:val="0"/>
      <w:autoSpaceDN w:val="0"/>
      <w:ind w:right="-61"/>
      <w:rPr>
        <w:rFonts w:ascii="Arial" w:hAnsi="Arial"/>
        <w:sz w:val="16"/>
        <w:szCs w:val="16"/>
      </w:rPr>
    </w:pPr>
    <w:r w:rsidRPr="15A81AB8" w:rsidR="15A81AB8">
      <w:rPr>
        <w:rFonts w:ascii="Arial" w:hAnsi="Arial"/>
        <w:sz w:val="16"/>
        <w:szCs w:val="16"/>
      </w:rPr>
      <w:t>Version Number:      0</w:t>
    </w:r>
    <w:r w:rsidRPr="15A81AB8" w:rsidR="15A81AB8">
      <w:rPr>
        <w:rFonts w:ascii="Arial" w:hAnsi="Arial"/>
        <w:sz w:val="16"/>
        <w:szCs w:val="16"/>
      </w:rPr>
      <w:t>3</w:t>
    </w:r>
    <w:r w:rsidRPr="15A81AB8" w:rsidR="15A81AB8">
      <w:rPr>
        <w:rFonts w:ascii="Arial" w:hAnsi="Arial"/>
        <w:sz w:val="16"/>
        <w:szCs w:val="16"/>
      </w:rPr>
      <w:t>.00</w:t>
    </w:r>
    <w:r>
      <w:tab/>
    </w:r>
    <w:r w:rsidRPr="15A81AB8" w:rsidR="15A81AB8">
      <w:rPr>
        <w:rFonts w:ascii="Arial" w:hAnsi="Arial"/>
        <w:sz w:val="16"/>
        <w:szCs w:val="16"/>
      </w:rPr>
      <w:t xml:space="preserve">                                                                                                                             </w:t>
    </w:r>
    <w:r w:rsidRPr="15A81AB8" w:rsidR="15A81AB8">
      <w:rPr>
        <w:rFonts w:ascii="Arial" w:hAnsi="Arial"/>
        <w:sz w:val="16"/>
        <w:szCs w:val="16"/>
      </w:rPr>
      <w:t xml:space="preserve">   </w:t>
    </w:r>
    <w:r w:rsidRPr="15A81AB8" w:rsidR="15A81AB8">
      <w:rPr>
        <w:rFonts w:ascii="Arial" w:hAnsi="Arial"/>
        <w:sz w:val="16"/>
        <w:szCs w:val="16"/>
      </w:rPr>
      <w:t>Creation Date:</w:t>
    </w:r>
    <w:r w:rsidRPr="15A81AB8" w:rsidR="15A81AB8">
      <w:rPr>
        <w:rFonts w:ascii="Arial" w:hAnsi="Arial"/>
        <w:sz w:val="16"/>
        <w:szCs w:val="16"/>
      </w:rPr>
      <w:t xml:space="preserve">         </w:t>
    </w:r>
    <w:r w:rsidRPr="15A81AB8" w:rsidR="15A81AB8">
      <w:rPr>
        <w:rFonts w:ascii="Arial" w:hAnsi="Arial"/>
        <w:sz w:val="16"/>
        <w:szCs w:val="16"/>
      </w:rPr>
      <w:t xml:space="preserve">  16-11-2017</w:t>
    </w:r>
  </w:p>
  <w:p w:rsidR="002E5BFB" w:rsidP="15A81AB8" w:rsidRDefault="002E5BFB" w14:paraId="7129AAFB" w14:textId="46C213D0">
    <w:pPr>
      <w:widowControl w:val="0"/>
      <w:tabs>
        <w:tab w:val="right" w:pos="2100"/>
        <w:tab w:val="left" w:pos="7400"/>
        <w:tab w:val="right" w:pos="9700"/>
      </w:tabs>
      <w:autoSpaceDE w:val="0"/>
      <w:autoSpaceDN w:val="0"/>
      <w:ind w:right="-61"/>
      <w:rPr>
        <w:rFonts w:ascii="Arial" w:hAnsi="Arial"/>
        <w:sz w:val="16"/>
        <w:szCs w:val="16"/>
      </w:rPr>
    </w:pPr>
    <w:r w:rsidRPr="15A81AB8" w:rsidR="15A81AB8">
      <w:rPr>
        <w:rFonts w:ascii="Arial" w:hAnsi="Arial"/>
        <w:sz w:val="16"/>
        <w:szCs w:val="16"/>
      </w:rPr>
      <w:t xml:space="preserve">Issue Date: </w:t>
    </w:r>
    <w:r w:rsidRPr="15A81AB8" w:rsidR="15A81AB8">
      <w:rPr>
        <w:rFonts w:ascii="Arial" w:hAnsi="Arial"/>
        <w:sz w:val="16"/>
        <w:szCs w:val="16"/>
      </w:rPr>
      <w:t xml:space="preserve">              </w:t>
    </w:r>
    <w:r w:rsidRPr="15A81AB8" w:rsidR="15A81AB8">
      <w:rPr>
        <w:rFonts w:ascii="Arial" w:hAnsi="Arial"/>
        <w:sz w:val="16"/>
        <w:szCs w:val="16"/>
      </w:rPr>
      <w:t>27</w:t>
    </w:r>
    <w:r w:rsidRPr="15A81AB8" w:rsidR="15A81AB8">
      <w:rPr>
        <w:rFonts w:ascii="Arial" w:hAnsi="Arial"/>
        <w:sz w:val="16"/>
        <w:szCs w:val="16"/>
      </w:rPr>
      <w:t>/01/202</w:t>
    </w:r>
    <w:r w:rsidRPr="15A81AB8" w:rsidR="15A81AB8">
      <w:rPr>
        <w:rFonts w:ascii="Arial" w:hAnsi="Arial"/>
        <w:sz w:val="16"/>
        <w:szCs w:val="16"/>
      </w:rPr>
      <w:t>5</w:t>
    </w:r>
    <w:r>
      <w:tab/>
    </w:r>
    <w:r w:rsidRPr="15A81AB8" w:rsidR="15A81AB8">
      <w:rPr>
        <w:rFonts w:ascii="Arial" w:hAnsi="Arial"/>
        <w:sz w:val="16"/>
        <w:szCs w:val="16"/>
      </w:rPr>
      <w:t xml:space="preserve">   </w:t>
    </w:r>
    <w:r w:rsidRPr="15A81AB8" w:rsidR="15A81AB8">
      <w:rPr>
        <w:rFonts w:ascii="Arial" w:hAnsi="Arial"/>
        <w:sz w:val="16"/>
        <w:szCs w:val="16"/>
      </w:rPr>
      <w:t xml:space="preserve"> C</w:t>
    </w:r>
    <w:r w:rsidRPr="15A81AB8" w:rsidR="15A81AB8">
      <w:rPr>
        <w:rFonts w:ascii="Arial" w:hAnsi="Arial"/>
        <w:sz w:val="16"/>
        <w:szCs w:val="16"/>
      </w:rPr>
      <w:t>reated by:</w:t>
    </w:r>
    <w:r w:rsidRPr="15A81AB8" w:rsidR="15A81AB8">
      <w:rPr>
        <w:rFonts w:ascii="Arial" w:hAnsi="Arial"/>
        <w:sz w:val="16"/>
        <w:szCs w:val="16"/>
      </w:rPr>
      <w:t xml:space="preserve"> </w:t>
    </w:r>
    <w:r w:rsidRPr="15A81AB8" w:rsidR="15A81AB8">
      <w:rPr>
        <w:rFonts w:ascii="Arial" w:hAnsi="Arial"/>
        <w:sz w:val="16"/>
        <w:szCs w:val="16"/>
      </w:rPr>
      <w:t xml:space="preserve">              </w:t>
    </w:r>
    <w:r w:rsidRPr="15A81AB8" w:rsidR="15A81AB8">
      <w:rPr>
        <w:rFonts w:ascii="Arial" w:hAnsi="Arial"/>
        <w:sz w:val="16"/>
        <w:szCs w:val="16"/>
      </w:rPr>
      <w:t xml:space="preserve"> Jo Pearson</w:t>
    </w:r>
  </w:p>
  <w:p w:rsidR="002E5BFB" w:rsidP="15A81AB8" w:rsidRDefault="002E5BFB" w14:paraId="7129AAFC" w14:textId="74885392">
    <w:pPr>
      <w:widowControl w:val="0"/>
      <w:tabs>
        <w:tab w:val="right" w:pos="2100"/>
        <w:tab w:val="right" w:pos="9700"/>
      </w:tabs>
      <w:autoSpaceDE w:val="0"/>
      <w:autoSpaceDN w:val="0"/>
      <w:ind w:right="-61"/>
      <w:rPr>
        <w:rFonts w:ascii="Arial" w:hAnsi="Arial"/>
        <w:sz w:val="16"/>
        <w:szCs w:val="16"/>
      </w:rPr>
    </w:pPr>
    <w:r w:rsidRPr="15A81AB8" w:rsidR="15A81AB8">
      <w:rPr>
        <w:rFonts w:ascii="Arial" w:hAnsi="Arial"/>
        <w:sz w:val="16"/>
        <w:szCs w:val="16"/>
      </w:rPr>
      <w:t>Filename:                 03-08-02 028</w:t>
    </w:r>
    <w:r w:rsidRPr="15A81AB8" w:rsidR="15A81AB8">
      <w:rPr>
        <w:rFonts w:ascii="Arial" w:hAnsi="Arial"/>
        <w:sz w:val="16"/>
        <w:szCs w:val="16"/>
      </w:rPr>
      <w:t>1 0</w:t>
    </w:r>
    <w:r w:rsidRPr="15A81AB8" w:rsidR="15A81AB8">
      <w:rPr>
        <w:rFonts w:ascii="Arial" w:hAnsi="Arial"/>
        <w:sz w:val="16"/>
        <w:szCs w:val="16"/>
      </w:rPr>
      <w:t>3</w:t>
    </w:r>
    <w:r w:rsidRPr="15A81AB8" w:rsidR="15A81AB8">
      <w:rPr>
        <w:rFonts w:ascii="Arial" w:hAnsi="Arial"/>
        <w:sz w:val="16"/>
        <w:szCs w:val="16"/>
      </w:rPr>
      <w:t xml:space="preserve">.00 </w:t>
    </w:r>
    <w:r w:rsidRPr="15A81AB8" w:rsidR="15A81AB8">
      <w:rPr>
        <w:rFonts w:ascii="Arial" w:hAnsi="Arial" w:cs="Arial"/>
        <w:sz w:val="16"/>
        <w:szCs w:val="16"/>
      </w:rPr>
      <w:t xml:space="preserve">Guidance Notes for </w:t>
    </w:r>
    <w:r w:rsidRPr="15A81AB8" w:rsidR="15A81AB8">
      <w:rPr>
        <w:rFonts w:ascii="Arial" w:hAnsi="Arial" w:cs="Arial"/>
        <w:sz w:val="16"/>
        <w:szCs w:val="16"/>
      </w:rPr>
      <w:t>IEng</w:t>
    </w:r>
    <w:r w:rsidRPr="15A81AB8" w:rsidR="15A81AB8">
      <w:rPr>
        <w:rFonts w:ascii="Arial" w:hAnsi="Arial" w:cs="Arial"/>
        <w:sz w:val="16"/>
        <w:szCs w:val="16"/>
      </w:rPr>
      <w:t xml:space="preserve"> Registration Applicants</w:t>
    </w:r>
    <w:r w:rsidRPr="15A81AB8" w:rsidR="15A81AB8">
      <w:rPr>
        <w:rFonts w:ascii="Arial" w:hAnsi="Arial" w:cs="Arial"/>
        <w:sz w:val="16"/>
        <w:szCs w:val="16"/>
      </w:rPr>
      <w:t xml:space="preserve">                          </w:t>
    </w:r>
    <w:r w:rsidRPr="15A81AB8" w:rsidR="15A81AB8">
      <w:rPr>
        <w:rFonts w:ascii="Arial" w:hAnsi="Arial"/>
        <w:sz w:val="16"/>
        <w:szCs w:val="16"/>
      </w:rPr>
      <w:t xml:space="preserve">Revised by:     </w:t>
    </w:r>
    <w:r w:rsidRPr="15A81AB8" w:rsidR="15A81AB8">
      <w:rPr>
        <w:rFonts w:ascii="Arial" w:hAnsi="Arial"/>
        <w:sz w:val="16"/>
        <w:szCs w:val="16"/>
      </w:rPr>
      <w:t>Lauren Armstrong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67C" w:rsidP="00543F04" w:rsidRDefault="005E767C" w14:paraId="7129AAEF" w14:textId="77777777">
      <w:r>
        <w:separator/>
      </w:r>
    </w:p>
  </w:footnote>
  <w:footnote w:type="continuationSeparator" w:id="0">
    <w:p w:rsidR="005E767C" w:rsidP="00543F04" w:rsidRDefault="005E767C" w14:paraId="7129AA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2BA4" w:rsidR="00102BA4" w:rsidP="00102BA4" w:rsidRDefault="00102BA4" w14:paraId="7129AAF4" w14:textId="77777777">
    <w:pPr>
      <w:pStyle w:val="Header"/>
      <w:tabs>
        <w:tab w:val="clear" w:pos="4153"/>
        <w:tab w:val="clear" w:pos="8306"/>
        <w:tab w:val="right" w:pos="9600"/>
      </w:tabs>
      <w:rPr>
        <w:rFonts w:ascii="Arial" w:hAnsi="Arial" w:cs="Arial"/>
        <w:sz w:val="18"/>
      </w:rPr>
    </w:pPr>
    <w:r w:rsidRPr="00102BA4">
      <w:rPr>
        <w:rFonts w:ascii="Arial" w:hAnsi="Arial" w:cs="Arial"/>
        <w:sz w:val="18"/>
      </w:rPr>
      <w:t>Institute of Physics and Engineering in Medicine</w:t>
    </w:r>
    <w:r w:rsidRPr="00102BA4">
      <w:rPr>
        <w:rFonts w:ascii="Arial" w:hAnsi="Arial" w:cs="Arial"/>
        <w:sz w:val="18"/>
      </w:rPr>
      <w:tab/>
    </w:r>
    <w:r w:rsidR="002E5BFB">
      <w:rPr>
        <w:rFonts w:ascii="Arial" w:hAnsi="Arial" w:cs="Arial"/>
        <w:sz w:val="18"/>
      </w:rPr>
      <w:t xml:space="preserve">                          </w:t>
    </w:r>
    <w:r>
      <w:rPr>
        <w:rFonts w:ascii="Arial" w:hAnsi="Arial" w:cs="Arial"/>
        <w:sz w:val="18"/>
      </w:rPr>
      <w:t xml:space="preserve">    </w:t>
    </w:r>
    <w:r w:rsidRPr="00102BA4">
      <w:rPr>
        <w:rFonts w:ascii="Arial" w:hAnsi="Arial" w:cs="Arial"/>
        <w:sz w:val="18"/>
      </w:rPr>
      <w:t xml:space="preserve">Policies and Procedures Manual </w:t>
    </w:r>
    <w:r w:rsidR="002E5BFB">
      <w:rPr>
        <w:rFonts w:ascii="Arial" w:hAnsi="Arial" w:cs="Arial"/>
        <w:sz w:val="18"/>
      </w:rPr>
      <w:t xml:space="preserve">   </w:t>
    </w:r>
    <w:r w:rsidRPr="00102BA4">
      <w:rPr>
        <w:rFonts w:ascii="Arial" w:hAnsi="Arial" w:cs="Arial"/>
        <w:sz w:val="18"/>
      </w:rPr>
      <w:t xml:space="preserve">Volume 3 Section </w:t>
    </w:r>
    <w:r>
      <w:rPr>
        <w:rFonts w:ascii="Arial" w:hAnsi="Arial" w:cs="Arial"/>
        <w:sz w:val="18"/>
      </w:rPr>
      <w:t>8</w:t>
    </w:r>
  </w:p>
  <w:p w:rsidR="00102BA4" w:rsidP="00102BA4" w:rsidRDefault="00102BA4" w14:paraId="7129AAF5" w14:textId="77777777">
    <w:pPr>
      <w:pStyle w:val="Header"/>
      <w:tabs>
        <w:tab w:val="clear" w:pos="4153"/>
        <w:tab w:val="clear" w:pos="8306"/>
        <w:tab w:val="right" w:pos="9600"/>
      </w:tabs>
      <w:spacing w:before="480"/>
      <w:jc w:val="center"/>
      <w:rPr>
        <w:rFonts w:ascii="Arial" w:hAnsi="Arial" w:cs="Arial"/>
        <w:b/>
        <w:bCs/>
        <w:sz w:val="24"/>
      </w:rPr>
    </w:pPr>
    <w:r w:rsidRPr="00102BA4">
      <w:rPr>
        <w:rFonts w:ascii="Arial" w:hAnsi="Arial" w:cs="Arial"/>
        <w:b/>
        <w:bCs/>
        <w:sz w:val="24"/>
      </w:rPr>
      <w:t xml:space="preserve">Guidance Notes for </w:t>
    </w:r>
    <w:r w:rsidR="00F67AE9">
      <w:rPr>
        <w:rFonts w:ascii="Arial" w:hAnsi="Arial" w:cs="Arial"/>
        <w:b/>
        <w:bCs/>
        <w:sz w:val="24"/>
      </w:rPr>
      <w:t>I</w:t>
    </w:r>
    <w:r w:rsidR="00AB1602">
      <w:rPr>
        <w:rFonts w:ascii="Arial" w:hAnsi="Arial" w:cs="Arial"/>
        <w:b/>
        <w:bCs/>
        <w:sz w:val="24"/>
      </w:rPr>
      <w:t>Eng</w:t>
    </w:r>
    <w:r>
      <w:rPr>
        <w:rFonts w:ascii="Arial" w:hAnsi="Arial" w:cs="Arial"/>
        <w:b/>
        <w:bCs/>
        <w:sz w:val="24"/>
      </w:rPr>
      <w:t xml:space="preserve"> Registration Applicants</w:t>
    </w:r>
  </w:p>
  <w:p w:rsidRPr="00102BA4" w:rsidR="00ED5DF3" w:rsidP="00102BA4" w:rsidRDefault="00ED5DF3" w14:paraId="7129AAF6" w14:textId="77777777">
    <w:pPr>
      <w:pStyle w:val="Header"/>
      <w:tabs>
        <w:tab w:val="clear" w:pos="4153"/>
        <w:tab w:val="clear" w:pos="8306"/>
        <w:tab w:val="right" w:pos="9600"/>
      </w:tabs>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7CCA"/>
    <w:multiLevelType w:val="hybridMultilevel"/>
    <w:tmpl w:val="2B886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5A712F"/>
    <w:multiLevelType w:val="multilevel"/>
    <w:tmpl w:val="BA945AE8"/>
    <w:lvl w:ilvl="0">
      <w:start w:val="1"/>
      <w:numFmt w:val="bullet"/>
      <w:lvlText w:val=""/>
      <w:lvlJc w:val="left"/>
      <w:pPr>
        <w:tabs>
          <w:tab w:val="num" w:pos="1287"/>
        </w:tabs>
        <w:ind w:left="1287" w:hanging="567"/>
      </w:pPr>
      <w:rPr>
        <w:rFonts w:hint="default" w:ascii="Symbol" w:hAnsi="Symbol" w:cs="Times New Roman"/>
      </w:rPr>
    </w:lvl>
    <w:lvl w:ilvl="1">
      <w:start w:val="1"/>
      <w:numFmt w:val="bullet"/>
      <w:lvlText w:val="o"/>
      <w:lvlJc w:val="left"/>
      <w:pPr>
        <w:tabs>
          <w:tab w:val="num" w:pos="2160"/>
        </w:tabs>
        <w:ind w:left="2160" w:hanging="360"/>
      </w:pPr>
      <w:rPr>
        <w:rFonts w:hint="default" w:ascii="Courier New" w:hAnsi="Courier New" w:cs="Courier New"/>
      </w:rPr>
    </w:lvl>
    <w:lvl w:ilvl="2">
      <w:start w:val="1"/>
      <w:numFmt w:val="bullet"/>
      <w:lvlText w:val=""/>
      <w:lvlJc w:val="left"/>
      <w:pPr>
        <w:tabs>
          <w:tab w:val="num" w:pos="2880"/>
        </w:tabs>
        <w:ind w:left="2880" w:hanging="360"/>
      </w:pPr>
      <w:rPr>
        <w:rFonts w:hint="default" w:ascii="Wingdings" w:hAnsi="Wingdings" w:cs="Times New Roman"/>
      </w:rPr>
    </w:lvl>
    <w:lvl w:ilvl="3">
      <w:start w:val="1"/>
      <w:numFmt w:val="bullet"/>
      <w:lvlText w:val=""/>
      <w:lvlJc w:val="left"/>
      <w:pPr>
        <w:tabs>
          <w:tab w:val="num" w:pos="3600"/>
        </w:tabs>
        <w:ind w:left="3600" w:hanging="360"/>
      </w:pPr>
      <w:rPr>
        <w:rFonts w:hint="default" w:ascii="Symbol" w:hAnsi="Symbol" w:cs="Times New Roman"/>
      </w:rPr>
    </w:lvl>
    <w:lvl w:ilvl="4">
      <w:start w:val="1"/>
      <w:numFmt w:val="bullet"/>
      <w:lvlText w:val="o"/>
      <w:lvlJc w:val="left"/>
      <w:pPr>
        <w:tabs>
          <w:tab w:val="num" w:pos="4320"/>
        </w:tabs>
        <w:ind w:left="4320" w:hanging="360"/>
      </w:pPr>
      <w:rPr>
        <w:rFonts w:hint="default" w:ascii="Courier New" w:hAnsi="Courier New" w:cs="Courier New"/>
      </w:rPr>
    </w:lvl>
    <w:lvl w:ilvl="5">
      <w:start w:val="1"/>
      <w:numFmt w:val="bullet"/>
      <w:lvlText w:val=""/>
      <w:lvlJc w:val="left"/>
      <w:pPr>
        <w:tabs>
          <w:tab w:val="num" w:pos="5040"/>
        </w:tabs>
        <w:ind w:left="5040" w:hanging="360"/>
      </w:pPr>
      <w:rPr>
        <w:rFonts w:hint="default" w:ascii="Wingdings" w:hAnsi="Wingdings" w:cs="Times New Roman"/>
      </w:rPr>
    </w:lvl>
    <w:lvl w:ilvl="6">
      <w:start w:val="1"/>
      <w:numFmt w:val="bullet"/>
      <w:lvlText w:val=""/>
      <w:lvlJc w:val="left"/>
      <w:pPr>
        <w:tabs>
          <w:tab w:val="num" w:pos="5760"/>
        </w:tabs>
        <w:ind w:left="5760" w:hanging="360"/>
      </w:pPr>
      <w:rPr>
        <w:rFonts w:hint="default" w:ascii="Symbol" w:hAnsi="Symbol" w:cs="Times New Roman"/>
      </w:rPr>
    </w:lvl>
    <w:lvl w:ilvl="7">
      <w:start w:val="1"/>
      <w:numFmt w:val="bullet"/>
      <w:lvlText w:val="o"/>
      <w:lvlJc w:val="left"/>
      <w:pPr>
        <w:tabs>
          <w:tab w:val="num" w:pos="6480"/>
        </w:tabs>
        <w:ind w:left="6480" w:hanging="360"/>
      </w:pPr>
      <w:rPr>
        <w:rFonts w:hint="default" w:ascii="Courier New" w:hAnsi="Courier New" w:cs="Courier New"/>
      </w:rPr>
    </w:lvl>
    <w:lvl w:ilvl="8">
      <w:start w:val="1"/>
      <w:numFmt w:val="bullet"/>
      <w:lvlText w:val=""/>
      <w:lvlJc w:val="left"/>
      <w:pPr>
        <w:tabs>
          <w:tab w:val="num" w:pos="7200"/>
        </w:tabs>
        <w:ind w:left="7200" w:hanging="360"/>
      </w:pPr>
      <w:rPr>
        <w:rFonts w:hint="default" w:ascii="Wingdings" w:hAnsi="Wingdings" w:cs="Times New Roman"/>
      </w:rPr>
    </w:lvl>
  </w:abstractNum>
  <w:abstractNum w:abstractNumId="2" w15:restartNumberingAfterBreak="0">
    <w:nsid w:val="5BFE6A55"/>
    <w:multiLevelType w:val="hybridMultilevel"/>
    <w:tmpl w:val="FDFC6FA4"/>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3" w15:restartNumberingAfterBreak="0">
    <w:nsid w:val="7EB960EC"/>
    <w:multiLevelType w:val="hybridMultilevel"/>
    <w:tmpl w:val="ED6AAF22"/>
    <w:lvl w:ilvl="0" w:tplc="0964BF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8769458">
    <w:abstractNumId w:val="3"/>
  </w:num>
  <w:num w:numId="2" w16cid:durableId="327829807">
    <w:abstractNumId w:val="1"/>
  </w:num>
  <w:num w:numId="3" w16cid:durableId="1041200516">
    <w:abstractNumId w:val="2"/>
  </w:num>
  <w:num w:numId="4" w16cid:durableId="1316775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750"/>
    <w:rsid w:val="00007D04"/>
    <w:rsid w:val="00025254"/>
    <w:rsid w:val="000258EC"/>
    <w:rsid w:val="00080B51"/>
    <w:rsid w:val="00091547"/>
    <w:rsid w:val="000A52F6"/>
    <w:rsid w:val="000D53F5"/>
    <w:rsid w:val="000E445B"/>
    <w:rsid w:val="000F4572"/>
    <w:rsid w:val="000F4C3E"/>
    <w:rsid w:val="00102BA4"/>
    <w:rsid w:val="001165FF"/>
    <w:rsid w:val="001261A0"/>
    <w:rsid w:val="0012773D"/>
    <w:rsid w:val="00127AE8"/>
    <w:rsid w:val="00136FD0"/>
    <w:rsid w:val="00154F64"/>
    <w:rsid w:val="00156AFB"/>
    <w:rsid w:val="00166681"/>
    <w:rsid w:val="001677D0"/>
    <w:rsid w:val="00174BAD"/>
    <w:rsid w:val="001778FC"/>
    <w:rsid w:val="00191B63"/>
    <w:rsid w:val="001C352A"/>
    <w:rsid w:val="001F0707"/>
    <w:rsid w:val="001F1135"/>
    <w:rsid w:val="001F281E"/>
    <w:rsid w:val="002005DD"/>
    <w:rsid w:val="00244D05"/>
    <w:rsid w:val="002731AD"/>
    <w:rsid w:val="002920ED"/>
    <w:rsid w:val="002B0F40"/>
    <w:rsid w:val="002D2750"/>
    <w:rsid w:val="002D2982"/>
    <w:rsid w:val="002D54B3"/>
    <w:rsid w:val="002D65E8"/>
    <w:rsid w:val="002E5BFB"/>
    <w:rsid w:val="002E6685"/>
    <w:rsid w:val="002F65DA"/>
    <w:rsid w:val="002F7C46"/>
    <w:rsid w:val="002F7CA2"/>
    <w:rsid w:val="00301A04"/>
    <w:rsid w:val="00304A2D"/>
    <w:rsid w:val="003214D4"/>
    <w:rsid w:val="003318C8"/>
    <w:rsid w:val="00340E15"/>
    <w:rsid w:val="00342FB1"/>
    <w:rsid w:val="00345B42"/>
    <w:rsid w:val="00360165"/>
    <w:rsid w:val="0036479E"/>
    <w:rsid w:val="003763D4"/>
    <w:rsid w:val="003A70CA"/>
    <w:rsid w:val="003B406A"/>
    <w:rsid w:val="003B6585"/>
    <w:rsid w:val="003E3417"/>
    <w:rsid w:val="00430F92"/>
    <w:rsid w:val="00444728"/>
    <w:rsid w:val="00452CC1"/>
    <w:rsid w:val="00453AC1"/>
    <w:rsid w:val="00460E5C"/>
    <w:rsid w:val="004B7666"/>
    <w:rsid w:val="004C5900"/>
    <w:rsid w:val="005365CD"/>
    <w:rsid w:val="00543F04"/>
    <w:rsid w:val="0054621B"/>
    <w:rsid w:val="005522C7"/>
    <w:rsid w:val="00564695"/>
    <w:rsid w:val="005648F4"/>
    <w:rsid w:val="00580879"/>
    <w:rsid w:val="005811D6"/>
    <w:rsid w:val="00591556"/>
    <w:rsid w:val="005C06BA"/>
    <w:rsid w:val="005D49C7"/>
    <w:rsid w:val="005E767C"/>
    <w:rsid w:val="00602A46"/>
    <w:rsid w:val="00604139"/>
    <w:rsid w:val="00640C6B"/>
    <w:rsid w:val="00651DC9"/>
    <w:rsid w:val="006746A5"/>
    <w:rsid w:val="006852AA"/>
    <w:rsid w:val="006931F7"/>
    <w:rsid w:val="006A7DDE"/>
    <w:rsid w:val="006D1F1C"/>
    <w:rsid w:val="006D2FB9"/>
    <w:rsid w:val="006D3549"/>
    <w:rsid w:val="00702159"/>
    <w:rsid w:val="007142A6"/>
    <w:rsid w:val="007500BA"/>
    <w:rsid w:val="007574C6"/>
    <w:rsid w:val="007645D9"/>
    <w:rsid w:val="00796A97"/>
    <w:rsid w:val="00796CF0"/>
    <w:rsid w:val="007D7820"/>
    <w:rsid w:val="007F75D6"/>
    <w:rsid w:val="00834798"/>
    <w:rsid w:val="008410C2"/>
    <w:rsid w:val="008776D6"/>
    <w:rsid w:val="008D3801"/>
    <w:rsid w:val="008E4B26"/>
    <w:rsid w:val="0090658F"/>
    <w:rsid w:val="00921049"/>
    <w:rsid w:val="00932BDA"/>
    <w:rsid w:val="00945A4E"/>
    <w:rsid w:val="00954EEF"/>
    <w:rsid w:val="00964E12"/>
    <w:rsid w:val="0098615F"/>
    <w:rsid w:val="00986DD9"/>
    <w:rsid w:val="0099743B"/>
    <w:rsid w:val="009D3B73"/>
    <w:rsid w:val="009E16ED"/>
    <w:rsid w:val="009E4E3E"/>
    <w:rsid w:val="009E7056"/>
    <w:rsid w:val="009F3869"/>
    <w:rsid w:val="009F49B0"/>
    <w:rsid w:val="00A2074F"/>
    <w:rsid w:val="00A46DE6"/>
    <w:rsid w:val="00A711C2"/>
    <w:rsid w:val="00A93965"/>
    <w:rsid w:val="00AB1602"/>
    <w:rsid w:val="00AD6271"/>
    <w:rsid w:val="00AE0D3E"/>
    <w:rsid w:val="00AE34A0"/>
    <w:rsid w:val="00AF1BCB"/>
    <w:rsid w:val="00AF3655"/>
    <w:rsid w:val="00B0662C"/>
    <w:rsid w:val="00B1255E"/>
    <w:rsid w:val="00B14174"/>
    <w:rsid w:val="00B15D4D"/>
    <w:rsid w:val="00B300F3"/>
    <w:rsid w:val="00B46A3C"/>
    <w:rsid w:val="00B5082E"/>
    <w:rsid w:val="00B5338C"/>
    <w:rsid w:val="00B53BFD"/>
    <w:rsid w:val="00B550F5"/>
    <w:rsid w:val="00B962F1"/>
    <w:rsid w:val="00BA0B7A"/>
    <w:rsid w:val="00BB353E"/>
    <w:rsid w:val="00BD0F4C"/>
    <w:rsid w:val="00BE1108"/>
    <w:rsid w:val="00BE1205"/>
    <w:rsid w:val="00C07136"/>
    <w:rsid w:val="00C10978"/>
    <w:rsid w:val="00C27C0D"/>
    <w:rsid w:val="00C42775"/>
    <w:rsid w:val="00C53F4E"/>
    <w:rsid w:val="00C71C46"/>
    <w:rsid w:val="00C76E5D"/>
    <w:rsid w:val="00C81C20"/>
    <w:rsid w:val="00C8397C"/>
    <w:rsid w:val="00CA4CA5"/>
    <w:rsid w:val="00CC0654"/>
    <w:rsid w:val="00CC6046"/>
    <w:rsid w:val="00CD3BAF"/>
    <w:rsid w:val="00CE602F"/>
    <w:rsid w:val="00D0347E"/>
    <w:rsid w:val="00D20327"/>
    <w:rsid w:val="00D20558"/>
    <w:rsid w:val="00D317DF"/>
    <w:rsid w:val="00D332A0"/>
    <w:rsid w:val="00D46505"/>
    <w:rsid w:val="00D55171"/>
    <w:rsid w:val="00D70D6C"/>
    <w:rsid w:val="00D76730"/>
    <w:rsid w:val="00DA693A"/>
    <w:rsid w:val="00DD6E5B"/>
    <w:rsid w:val="00DD7EA0"/>
    <w:rsid w:val="00E02A50"/>
    <w:rsid w:val="00E044FB"/>
    <w:rsid w:val="00E065F0"/>
    <w:rsid w:val="00E2353F"/>
    <w:rsid w:val="00E6065E"/>
    <w:rsid w:val="00E97ACB"/>
    <w:rsid w:val="00EA2059"/>
    <w:rsid w:val="00EC07D8"/>
    <w:rsid w:val="00ED5DF3"/>
    <w:rsid w:val="00EE42D2"/>
    <w:rsid w:val="00F017B4"/>
    <w:rsid w:val="00F13B1A"/>
    <w:rsid w:val="00F14963"/>
    <w:rsid w:val="00F23129"/>
    <w:rsid w:val="00F3142D"/>
    <w:rsid w:val="00F67AE9"/>
    <w:rsid w:val="00F7191A"/>
    <w:rsid w:val="00FA549D"/>
    <w:rsid w:val="00FD3467"/>
    <w:rsid w:val="00FF3E11"/>
    <w:rsid w:val="0B5BA7D1"/>
    <w:rsid w:val="15A81AB8"/>
    <w:rsid w:val="258EAED5"/>
    <w:rsid w:val="2BF5B59D"/>
    <w:rsid w:val="3BC18300"/>
    <w:rsid w:val="539C1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29AA7B"/>
  <w15:docId w15:val="{89B265CB-9CA7-47D5-A2E1-B7C0E6ABBB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spacing w:before="60" w:after="60"/>
      <w:outlineLvl w:val="1"/>
    </w:pPr>
    <w:rPr>
      <w:rFonts w:ascii="Comic Sans MS" w:hAnsi="Comic Sans MS"/>
      <w:b/>
      <w:sz w:val="24"/>
    </w:rPr>
  </w:style>
  <w:style w:type="paragraph" w:styleId="Heading3">
    <w:name w:val="heading 3"/>
    <w:basedOn w:val="Normal"/>
    <w:next w:val="Normal"/>
    <w:qFormat/>
    <w:pPr>
      <w:keepNext/>
      <w:spacing w:before="60" w:after="60"/>
      <w:outlineLvl w:val="2"/>
    </w:pPr>
    <w:rPr>
      <w:rFonts w:ascii="Comic Sans MS" w:hAnsi="Comic Sans MS"/>
      <w:b/>
    </w:rPr>
  </w:style>
  <w:style w:type="paragraph" w:styleId="Heading4">
    <w:name w:val="heading 4"/>
    <w:basedOn w:val="Normal"/>
    <w:next w:val="Normal"/>
    <w:qFormat/>
    <w:pPr>
      <w:keepNext/>
      <w:spacing w:before="120" w:after="120"/>
      <w:jc w:val="center"/>
      <w:outlineLvl w:val="3"/>
    </w:pPr>
    <w:rPr>
      <w:rFonts w:ascii="Arial Rounded MT Bold" w:hAnsi="Arial Rounded MT Bold"/>
      <w:b/>
      <w:i/>
      <w:sz w:val="44"/>
    </w:rPr>
  </w:style>
  <w:style w:type="paragraph" w:styleId="Heading5">
    <w:name w:val="heading 5"/>
    <w:basedOn w:val="Normal"/>
    <w:next w:val="Normal"/>
    <w:link w:val="Heading5Char"/>
    <w:qFormat/>
    <w:pPr>
      <w:keepNext/>
      <w:spacing w:before="120" w:after="120"/>
      <w:outlineLvl w:val="4"/>
    </w:pPr>
    <w:rPr>
      <w:rFonts w:ascii="Arial" w:hAnsi="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after="120"/>
    </w:pPr>
    <w:rPr>
      <w:rFonts w:ascii="Arial" w:hAnsi="Arial"/>
      <w:b/>
      <w:bCs/>
      <w:sz w:val="22"/>
    </w:rPr>
  </w:style>
  <w:style w:type="paragraph" w:styleId="BalloonText">
    <w:name w:val="Balloon Text"/>
    <w:basedOn w:val="Normal"/>
    <w:link w:val="BalloonTextChar"/>
    <w:rsid w:val="00430F92"/>
    <w:rPr>
      <w:rFonts w:ascii="Tahoma" w:hAnsi="Tahoma" w:cs="Tahoma"/>
      <w:sz w:val="16"/>
      <w:szCs w:val="16"/>
    </w:rPr>
  </w:style>
  <w:style w:type="character" w:styleId="BalloonTextChar" w:customStyle="1">
    <w:name w:val="Balloon Text Char"/>
    <w:basedOn w:val="DefaultParagraphFont"/>
    <w:link w:val="BalloonText"/>
    <w:rsid w:val="00430F92"/>
    <w:rPr>
      <w:rFonts w:ascii="Tahoma" w:hAnsi="Tahoma" w:cs="Tahoma"/>
      <w:sz w:val="16"/>
      <w:szCs w:val="16"/>
      <w:lang w:eastAsia="en-US"/>
    </w:rPr>
  </w:style>
  <w:style w:type="character" w:styleId="Heading5Char" w:customStyle="1">
    <w:name w:val="Heading 5 Char"/>
    <w:basedOn w:val="DefaultParagraphFont"/>
    <w:link w:val="Heading5"/>
    <w:rsid w:val="0090658F"/>
    <w:rPr>
      <w:rFonts w:ascii="Arial" w:hAnsi="Arial"/>
      <w:b/>
      <w:bCs/>
      <w:sz w:val="22"/>
      <w:lang w:eastAsia="en-US"/>
    </w:rPr>
  </w:style>
  <w:style w:type="character" w:styleId="FooterChar" w:customStyle="1">
    <w:name w:val="Footer Char"/>
    <w:basedOn w:val="DefaultParagraphFont"/>
    <w:link w:val="Footer"/>
    <w:uiPriority w:val="99"/>
    <w:rsid w:val="00AF1BCB"/>
    <w:rPr>
      <w:lang w:eastAsia="en-US"/>
    </w:rPr>
  </w:style>
  <w:style w:type="paragraph" w:styleId="BodyTextIndent">
    <w:name w:val="Body Text Indent"/>
    <w:basedOn w:val="Normal"/>
    <w:link w:val="BodyTextIndentChar"/>
    <w:rsid w:val="00640C6B"/>
    <w:pPr>
      <w:spacing w:after="120"/>
      <w:ind w:left="283"/>
    </w:pPr>
  </w:style>
  <w:style w:type="character" w:styleId="BodyTextIndentChar" w:customStyle="1">
    <w:name w:val="Body Text Indent Char"/>
    <w:basedOn w:val="DefaultParagraphFont"/>
    <w:link w:val="BodyTextIndent"/>
    <w:rsid w:val="00640C6B"/>
    <w:rPr>
      <w:lang w:eastAsia="en-US"/>
    </w:rPr>
  </w:style>
  <w:style w:type="paragraph" w:styleId="BodyTextIndent3">
    <w:name w:val="Body Text Indent 3"/>
    <w:basedOn w:val="Normal"/>
    <w:link w:val="BodyTextIndent3Char"/>
    <w:rsid w:val="00640C6B"/>
    <w:pPr>
      <w:spacing w:after="120"/>
      <w:ind w:left="283"/>
    </w:pPr>
    <w:rPr>
      <w:sz w:val="16"/>
      <w:szCs w:val="16"/>
    </w:rPr>
  </w:style>
  <w:style w:type="character" w:styleId="BodyTextIndent3Char" w:customStyle="1">
    <w:name w:val="Body Text Indent 3 Char"/>
    <w:basedOn w:val="DefaultParagraphFont"/>
    <w:link w:val="BodyTextIndent3"/>
    <w:rsid w:val="00640C6B"/>
    <w:rPr>
      <w:sz w:val="16"/>
      <w:szCs w:val="16"/>
      <w:lang w:eastAsia="en-US"/>
    </w:rPr>
  </w:style>
  <w:style w:type="character" w:styleId="HeaderChar" w:customStyle="1">
    <w:name w:val="Header Char"/>
    <w:basedOn w:val="DefaultParagraphFont"/>
    <w:link w:val="Header"/>
    <w:rsid w:val="00102BA4"/>
    <w:rPr>
      <w:lang w:eastAsia="en-US"/>
    </w:rPr>
  </w:style>
  <w:style w:type="character" w:styleId="Hyperlink">
    <w:name w:val="Hyperlink"/>
    <w:basedOn w:val="DefaultParagraphFont"/>
    <w:rsid w:val="00C53F4E"/>
    <w:rPr>
      <w:color w:val="0000FF" w:themeColor="hyperlink"/>
      <w:u w:val="single"/>
    </w:rPr>
  </w:style>
  <w:style w:type="character" w:styleId="CommentReference">
    <w:name w:val="annotation reference"/>
    <w:basedOn w:val="DefaultParagraphFont"/>
    <w:rsid w:val="00E02A50"/>
    <w:rPr>
      <w:sz w:val="16"/>
      <w:szCs w:val="16"/>
    </w:rPr>
  </w:style>
  <w:style w:type="paragraph" w:styleId="CommentText">
    <w:name w:val="annotation text"/>
    <w:basedOn w:val="Normal"/>
    <w:link w:val="CommentTextChar"/>
    <w:rsid w:val="00E02A50"/>
  </w:style>
  <w:style w:type="character" w:styleId="CommentTextChar" w:customStyle="1">
    <w:name w:val="Comment Text Char"/>
    <w:basedOn w:val="DefaultParagraphFont"/>
    <w:link w:val="CommentText"/>
    <w:rsid w:val="00E02A50"/>
    <w:rPr>
      <w:lang w:eastAsia="en-US"/>
    </w:rPr>
  </w:style>
  <w:style w:type="paragraph" w:styleId="CommentSubject">
    <w:name w:val="annotation subject"/>
    <w:basedOn w:val="CommentText"/>
    <w:next w:val="CommentText"/>
    <w:link w:val="CommentSubjectChar"/>
    <w:rsid w:val="00E02A50"/>
    <w:rPr>
      <w:b/>
      <w:bCs/>
    </w:rPr>
  </w:style>
  <w:style w:type="character" w:styleId="CommentSubjectChar" w:customStyle="1">
    <w:name w:val="Comment Subject Char"/>
    <w:basedOn w:val="CommentTextChar"/>
    <w:link w:val="CommentSubject"/>
    <w:rsid w:val="00E02A50"/>
    <w:rPr>
      <w:b/>
      <w:bCs/>
      <w:lang w:eastAsia="en-US"/>
    </w:rPr>
  </w:style>
  <w:style w:type="character" w:styleId="FollowedHyperlink">
    <w:name w:val="FollowedHyperlink"/>
    <w:basedOn w:val="DefaultParagraphFont"/>
    <w:rsid w:val="00B53BFD"/>
    <w:rPr>
      <w:color w:val="800080" w:themeColor="followedHyperlink"/>
      <w:u w:val="single"/>
    </w:rPr>
  </w:style>
  <w:style w:type="paragraph" w:styleId="ListParagraph">
    <w:name w:val="List Paragraph"/>
    <w:basedOn w:val="Normal"/>
    <w:uiPriority w:val="34"/>
    <w:qFormat/>
    <w:rsid w:val="00ED5DF3"/>
    <w:pPr>
      <w:ind w:left="720"/>
      <w:contextualSpacing/>
    </w:pPr>
  </w:style>
  <w:style w:type="character" w:styleId="Strong">
    <w:name w:val="Strong"/>
    <w:basedOn w:val="DefaultParagraphFont"/>
    <w:uiPriority w:val="22"/>
    <w:qFormat/>
    <w:rsid w:val="006D3549"/>
    <w:rPr>
      <w:b/>
      <w:bCs/>
    </w:rPr>
  </w:style>
  <w:style w:type="character" w:styleId="UnresolvedMention">
    <w:name w:val="Unresolved Mention"/>
    <w:basedOn w:val="DefaultParagraphFont"/>
    <w:uiPriority w:val="99"/>
    <w:semiHidden/>
    <w:unhideWhenUsed/>
    <w:rsid w:val="0099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ngc.org.uk/course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qaa.ac.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embership@ipem.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ngc.org.uk/ukspec.aspx" TargetMode="External" Id="rId11" /><Relationship Type="http://schemas.openxmlformats.org/officeDocument/2006/relationships/numbering" Target="numbering.xml" Id="rId5" /><Relationship Type="http://schemas.openxmlformats.org/officeDocument/2006/relationships/hyperlink" Target="https://www.ipem.ac.uk/your-career/professional-registratio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em.ac.uk/your-career/professional-registration/engineering-council/ieng-registratio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3CA5E-26AD-415C-8D33-E0CE7DB8D1F6}">
  <ds:schemaRefs>
    <ds:schemaRef ds:uri="http://schemas.microsoft.com/sharepoint/v3/contenttype/forms"/>
  </ds:schemaRefs>
</ds:datastoreItem>
</file>

<file path=customXml/itemProps2.xml><?xml version="1.0" encoding="utf-8"?>
<ds:datastoreItem xmlns:ds="http://schemas.openxmlformats.org/officeDocument/2006/customXml" ds:itemID="{A6EB1CDA-2F12-4ECB-8EAE-2A13F83181D5}">
  <ds:schemaRefs>
    <ds:schemaRef ds:uri="http://schemas.openxmlformats.org/officeDocument/2006/bibliography"/>
  </ds:schemaRefs>
</ds:datastoreItem>
</file>

<file path=customXml/itemProps3.xml><?xml version="1.0" encoding="utf-8"?>
<ds:datastoreItem xmlns:ds="http://schemas.openxmlformats.org/officeDocument/2006/customXml" ds:itemID="{91E38056-0E42-4973-B3E8-0B1E2E91B2E5}">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4.xml><?xml version="1.0" encoding="utf-8"?>
<ds:datastoreItem xmlns:ds="http://schemas.openxmlformats.org/officeDocument/2006/customXml" ds:itemID="{92E1D8E0-EE7D-4559-853F-2D2FB30C3A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College London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Institute of Physics and Engineering in Medicine</dc:title>
  <dc:creator>Robert William Neilson</dc:creator>
  <lastModifiedBy>Lauren Armstrong</lastModifiedBy>
  <revision>10</revision>
  <lastPrinted>2018-08-13T08:32:00.0000000Z</lastPrinted>
  <dcterms:created xsi:type="dcterms:W3CDTF">2018-07-25T10:53:00.0000000Z</dcterms:created>
  <dcterms:modified xsi:type="dcterms:W3CDTF">2025-01-27T14:15:15.5028662Z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